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pen Sans" w:eastAsiaTheme="minorHAnsi" w:hAnsi="Open Sans" w:cs="Open Sans"/>
          <w:color w:val="4472C4" w:themeColor="accent1"/>
          <w:sz w:val="20"/>
          <w:szCs w:val="20"/>
          <w:lang w:eastAsia="en-US"/>
        </w:rPr>
        <w:id w:val="57757718"/>
        <w:docPartObj>
          <w:docPartGallery w:val="Cover Pages"/>
          <w:docPartUnique/>
        </w:docPartObj>
      </w:sdtPr>
      <w:sdtEndPr>
        <w:rPr>
          <w:color w:val="auto"/>
        </w:rPr>
      </w:sdtEndPr>
      <w:sdtContent>
        <w:p w14:paraId="641C1A36" w14:textId="77777777" w:rsidR="00BC2CF4" w:rsidRPr="00473AC9" w:rsidRDefault="0010213C" w:rsidP="000519AD">
          <w:pPr>
            <w:pStyle w:val="NoSpacing"/>
            <w:tabs>
              <w:tab w:val="center" w:pos="4535"/>
              <w:tab w:val="left" w:pos="6108"/>
            </w:tabs>
            <w:spacing w:before="1540" w:after="240"/>
            <w:jc w:val="both"/>
            <w:rPr>
              <w:rFonts w:ascii="Open Sans" w:eastAsiaTheme="majorEastAsia" w:hAnsi="Open Sans" w:cs="Open Sans"/>
              <w:caps/>
              <w:color w:val="4472C4" w:themeColor="accent1"/>
              <w:sz w:val="20"/>
              <w:szCs w:val="20"/>
            </w:rPr>
          </w:pPr>
          <w:r w:rsidRPr="00473AC9">
            <w:rPr>
              <w:noProof/>
              <w:lang w:val="bg-BG" w:eastAsia="bg-BG"/>
            </w:rPr>
            <w:drawing>
              <wp:anchor distT="0" distB="0" distL="114300" distR="114300" simplePos="0" relativeHeight="251669504" behindDoc="0" locked="0" layoutInCell="1" allowOverlap="1" wp14:anchorId="54EF0FB1" wp14:editId="7239CC52">
                <wp:simplePos x="0" y="0"/>
                <wp:positionH relativeFrom="margin">
                  <wp:align>left</wp:align>
                </wp:positionH>
                <wp:positionV relativeFrom="paragraph">
                  <wp:posOffset>0</wp:posOffset>
                </wp:positionV>
                <wp:extent cx="3362325" cy="1099820"/>
                <wp:effectExtent l="0" t="0" r="9525" b="5080"/>
                <wp:wrapSquare wrapText="bothSides" distT="0" distB="0" distL="114300" distR="114300"/>
                <wp:docPr id="1805099948" name="image1.png" descr="Obsah obrázku text, snímek obrazovky, Písmo, Elektricky modrá&#10;&#10;Popis byl vytvořen automaticky"/>
                <wp:cNvGraphicFramePr/>
                <a:graphic xmlns:a="http://schemas.openxmlformats.org/drawingml/2006/main">
                  <a:graphicData uri="http://schemas.openxmlformats.org/drawingml/2006/picture">
                    <pic:pic xmlns:pic="http://schemas.openxmlformats.org/drawingml/2006/picture">
                      <pic:nvPicPr>
                        <pic:cNvPr id="1805099948" name="image1.png" descr="Obsah obrázku text, snímek obrazovky, Písmo, Elektricky modrá&#10;&#10;Popis byl vytvořen automaticky"/>
                        <pic:cNvPicPr preferRelativeResize="0"/>
                      </pic:nvPicPr>
                      <pic:blipFill>
                        <a:blip r:embed="rId8" cstate="print"/>
                        <a:srcRect/>
                        <a:stretch>
                          <a:fillRect/>
                        </a:stretch>
                      </pic:blipFill>
                      <pic:spPr>
                        <a:xfrm>
                          <a:off x="0" y="0"/>
                          <a:ext cx="3362325" cy="1099820"/>
                        </a:xfrm>
                        <a:prstGeom prst="rect">
                          <a:avLst/>
                        </a:prstGeom>
                        <a:ln/>
                      </pic:spPr>
                    </pic:pic>
                  </a:graphicData>
                </a:graphic>
              </wp:anchor>
            </w:drawing>
          </w:r>
          <w:r w:rsidR="00BC2CF4" w:rsidRPr="00473AC9">
            <w:rPr>
              <w:rFonts w:ascii="Open Sans" w:hAnsi="Open Sans" w:cs="Open Sans"/>
              <w:color w:val="4472C4" w:themeColor="accent1"/>
              <w:sz w:val="20"/>
              <w:szCs w:val="20"/>
            </w:rPr>
            <w:tab/>
          </w:r>
          <w:r w:rsidR="00BC2CF4" w:rsidRPr="00473AC9">
            <w:rPr>
              <w:rFonts w:ascii="Open Sans" w:hAnsi="Open Sans" w:cs="Open Sans"/>
              <w:color w:val="4472C4" w:themeColor="accent1"/>
              <w:sz w:val="20"/>
              <w:szCs w:val="20"/>
            </w:rPr>
            <w:tab/>
          </w:r>
        </w:p>
        <w:p w14:paraId="25267E22" w14:textId="77777777" w:rsidR="00BC2CF4" w:rsidRPr="00473AC9" w:rsidRDefault="00BC2CF4" w:rsidP="000519AD">
          <w:pPr>
            <w:pStyle w:val="NoSpacing"/>
            <w:jc w:val="both"/>
            <w:rPr>
              <w:rFonts w:ascii="Open Sans" w:hAnsi="Open Sans" w:cs="Open Sans"/>
              <w:color w:val="4472C4" w:themeColor="accent1"/>
              <w:sz w:val="20"/>
              <w:szCs w:val="20"/>
            </w:rPr>
          </w:pPr>
        </w:p>
        <w:p w14:paraId="50C1A323" w14:textId="2C2DF62E" w:rsidR="00311655" w:rsidRPr="00473AC9" w:rsidRDefault="009055D7" w:rsidP="000519AD">
          <w:pPr>
            <w:jc w:val="both"/>
            <w:rPr>
              <w:rFonts w:ascii="Open Sans" w:hAnsi="Open Sans" w:cs="Open Sans"/>
              <w:b/>
              <w:bCs/>
              <w:color w:val="003399"/>
              <w:sz w:val="20"/>
              <w:szCs w:val="20"/>
            </w:rPr>
          </w:pPr>
          <w:r>
            <w:rPr>
              <w:rFonts w:ascii="Open Sans" w:hAnsi="Open Sans" w:cs="Open Sans"/>
              <w:noProof/>
              <w:color w:val="4472C4" w:themeColor="accent1"/>
              <w:sz w:val="20"/>
              <w:szCs w:val="20"/>
            </w:rPr>
            <mc:AlternateContent>
              <mc:Choice Requires="wps">
                <w:drawing>
                  <wp:anchor distT="45720" distB="45720" distL="114300" distR="114300" simplePos="0" relativeHeight="251665408" behindDoc="0" locked="0" layoutInCell="1" allowOverlap="1" wp14:anchorId="2E604985" wp14:editId="41D53A64">
                    <wp:simplePos x="0" y="0"/>
                    <wp:positionH relativeFrom="margin">
                      <wp:posOffset>-4445</wp:posOffset>
                    </wp:positionH>
                    <wp:positionV relativeFrom="paragraph">
                      <wp:posOffset>4109085</wp:posOffset>
                    </wp:positionV>
                    <wp:extent cx="5761355" cy="2543810"/>
                    <wp:effectExtent l="0" t="0" r="0" b="0"/>
                    <wp:wrapSquare wrapText="bothSides"/>
                    <wp:docPr id="2020315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2543810"/>
                            </a:xfrm>
                            <a:prstGeom prst="rect">
                              <a:avLst/>
                            </a:prstGeom>
                            <a:noFill/>
                            <a:ln w="9525">
                              <a:noFill/>
                              <a:miter lim="800000"/>
                              <a:headEnd/>
                              <a:tailEnd/>
                            </a:ln>
                          </wps:spPr>
                          <wps:txbx>
                            <w:txbxContent>
                              <w:p w14:paraId="08F29E64" w14:textId="27B784EC" w:rsidR="00473AC9" w:rsidRDefault="00473AC9" w:rsidP="000D616E">
                                <w:pPr>
                                  <w:pStyle w:val="Subtitle1"/>
                                  <w:jc w:val="both"/>
                                  <w:rPr>
                                    <w:sz w:val="36"/>
                                    <w:szCs w:val="36"/>
                                  </w:rPr>
                                </w:pPr>
                                <w:r>
                                  <w:rPr>
                                    <w:sz w:val="36"/>
                                    <w:szCs w:val="36"/>
                                  </w:rPr>
                                  <w:t xml:space="preserve">Activity </w:t>
                                </w:r>
                                <w:r w:rsidR="0025605D">
                                  <w:rPr>
                                    <w:sz w:val="36"/>
                                    <w:szCs w:val="36"/>
                                  </w:rPr>
                                  <w:t>3</w:t>
                                </w:r>
                                <w:r>
                                  <w:rPr>
                                    <w:sz w:val="36"/>
                                    <w:szCs w:val="36"/>
                                  </w:rPr>
                                  <w:t>.</w:t>
                                </w:r>
                                <w:r w:rsidR="00EC4E6F">
                                  <w:rPr>
                                    <w:sz w:val="36"/>
                                    <w:szCs w:val="36"/>
                                  </w:rPr>
                                  <w:t>5</w:t>
                                </w:r>
                                <w:r w:rsidRPr="00CF34F1">
                                  <w:rPr>
                                    <w:sz w:val="36"/>
                                    <w:szCs w:val="36"/>
                                  </w:rPr>
                                  <w:t xml:space="preserve"> </w:t>
                                </w:r>
                              </w:p>
                              <w:p w14:paraId="5EB30C36" w14:textId="170D753B" w:rsidR="00473AC9" w:rsidRDefault="00473AC9" w:rsidP="000D616E">
                                <w:pPr>
                                  <w:pStyle w:val="Subtitle1"/>
                                  <w:jc w:val="both"/>
                                  <w:rPr>
                                    <w:sz w:val="36"/>
                                    <w:szCs w:val="36"/>
                                  </w:rPr>
                                </w:pPr>
                                <w:r>
                                  <w:rPr>
                                    <w:sz w:val="36"/>
                                    <w:szCs w:val="36"/>
                                  </w:rPr>
                                  <w:t>D</w:t>
                                </w:r>
                                <w:r w:rsidR="00EC4E6F">
                                  <w:rPr>
                                    <w:sz w:val="36"/>
                                    <w:szCs w:val="36"/>
                                  </w:rPr>
                                  <w:t>eliverable</w:t>
                                </w:r>
                                <w:r>
                                  <w:rPr>
                                    <w:sz w:val="36"/>
                                    <w:szCs w:val="36"/>
                                  </w:rPr>
                                  <w:t xml:space="preserve"> </w:t>
                                </w:r>
                                <w:r w:rsidR="0025605D">
                                  <w:rPr>
                                    <w:sz w:val="36"/>
                                    <w:szCs w:val="36"/>
                                  </w:rPr>
                                  <w:t>3</w:t>
                                </w:r>
                                <w:r w:rsidR="00EC4E6F">
                                  <w:rPr>
                                    <w:sz w:val="36"/>
                                    <w:szCs w:val="36"/>
                                  </w:rPr>
                                  <w:t>.5.1</w:t>
                                </w:r>
                              </w:p>
                              <w:p w14:paraId="15E86210" w14:textId="77777777" w:rsidR="00473AC9" w:rsidRDefault="00473AC9" w:rsidP="00FC68E3">
                                <w:pPr>
                                  <w:pStyle w:val="Subtitle1"/>
                                  <w:rPr>
                                    <w:sz w:val="36"/>
                                    <w:szCs w:val="36"/>
                                  </w:rPr>
                                </w:pPr>
                              </w:p>
                              <w:p w14:paraId="0F06CF9D" w14:textId="77777777" w:rsidR="00473AC9" w:rsidRDefault="00473AC9" w:rsidP="00FC68E3">
                                <w:pPr>
                                  <w:pStyle w:val="Subtitle1"/>
                                  <w:rPr>
                                    <w:sz w:val="36"/>
                                    <w:szCs w:val="36"/>
                                  </w:rPr>
                                </w:pPr>
                              </w:p>
                              <w:p w14:paraId="13577EAC" w14:textId="7E8FDB6C" w:rsidR="00473AC9" w:rsidRDefault="00473AC9" w:rsidP="00FC68E3">
                                <w:pPr>
                                  <w:pStyle w:val="Subtitle1"/>
                                  <w:rPr>
                                    <w:sz w:val="36"/>
                                    <w:szCs w:val="36"/>
                                  </w:rPr>
                                </w:pPr>
                                <w:r>
                                  <w:rPr>
                                    <w:sz w:val="36"/>
                                    <w:szCs w:val="36"/>
                                  </w:rPr>
                                  <w:t xml:space="preserve">Elaborated by </w:t>
                                </w:r>
                                <w:r w:rsidR="0025605D">
                                  <w:rPr>
                                    <w:sz w:val="36"/>
                                    <w:szCs w:val="36"/>
                                  </w:rPr>
                                  <w:t>LP1 ST</w:t>
                                </w:r>
                                <w:r w:rsidR="003E703B">
                                  <w:rPr>
                                    <w:sz w:val="36"/>
                                    <w:szCs w:val="36"/>
                                  </w:rPr>
                                  <w:t>RI</w:t>
                                </w:r>
                                <w:r w:rsidR="0025605D">
                                  <w:rPr>
                                    <w:sz w:val="36"/>
                                    <w:szCs w:val="36"/>
                                  </w:rPr>
                                  <w:t>A</w:t>
                                </w:r>
                              </w:p>
                              <w:p w14:paraId="1EA34EA6" w14:textId="2A5010A4" w:rsidR="00473AC9" w:rsidRPr="00CF34F1" w:rsidRDefault="0025605D" w:rsidP="00FC68E3">
                                <w:pPr>
                                  <w:pStyle w:val="Subtitle1"/>
                                  <w:rPr>
                                    <w:sz w:val="36"/>
                                    <w:szCs w:val="36"/>
                                  </w:rPr>
                                </w:pPr>
                                <w:r>
                                  <w:rPr>
                                    <w:sz w:val="36"/>
                                    <w:szCs w:val="36"/>
                                  </w:rPr>
                                  <w:t>March</w:t>
                                </w:r>
                                <w:r w:rsidR="00EC4E6F">
                                  <w:rPr>
                                    <w:sz w:val="36"/>
                                    <w:szCs w:val="36"/>
                                  </w:rPr>
                                  <w:t xml:space="preserve"> 2026</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04985" id="_x0000_t202" coordsize="21600,21600" o:spt="202" path="m,l,21600r21600,l21600,xe">
                    <v:stroke joinstyle="miter"/>
                    <v:path gradientshapeok="t" o:connecttype="rect"/>
                  </v:shapetype>
                  <v:shape id="Text Box 5" o:spid="_x0000_s1026" type="#_x0000_t202" style="position:absolute;left:0;text-align:left;margin-left:-.35pt;margin-top:323.55pt;width:453.65pt;height:200.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" filled="f" stroked="f">
                    <v:textbox inset="0">
                      <w:txbxContent>
                        <w:p w14:paraId="08F29E64" w14:textId="27B784EC" w:rsidR="00473AC9" w:rsidRDefault="00473AC9" w:rsidP="000D616E">
                          <w:pPr>
                            <w:pStyle w:val="Subtitle1"/>
                            <w:jc w:val="both"/>
                            <w:rPr>
                              <w:sz w:val="36"/>
                              <w:szCs w:val="36"/>
                            </w:rPr>
                          </w:pPr>
                          <w:r>
                            <w:rPr>
                              <w:sz w:val="36"/>
                              <w:szCs w:val="36"/>
                            </w:rPr>
                            <w:t xml:space="preserve">Activity </w:t>
                          </w:r>
                          <w:r w:rsidR="0025605D">
                            <w:rPr>
                              <w:sz w:val="36"/>
                              <w:szCs w:val="36"/>
                            </w:rPr>
                            <w:t>3</w:t>
                          </w:r>
                          <w:r>
                            <w:rPr>
                              <w:sz w:val="36"/>
                              <w:szCs w:val="36"/>
                            </w:rPr>
                            <w:t>.</w:t>
                          </w:r>
                          <w:r w:rsidR="00EC4E6F">
                            <w:rPr>
                              <w:sz w:val="36"/>
                              <w:szCs w:val="36"/>
                            </w:rPr>
                            <w:t>5</w:t>
                          </w:r>
                          <w:r w:rsidRPr="00CF34F1">
                            <w:rPr>
                              <w:sz w:val="36"/>
                              <w:szCs w:val="36"/>
                            </w:rPr>
                            <w:t xml:space="preserve"> </w:t>
                          </w:r>
                        </w:p>
                        <w:p w14:paraId="5EB30C36" w14:textId="170D753B" w:rsidR="00473AC9" w:rsidRDefault="00473AC9" w:rsidP="000D616E">
                          <w:pPr>
                            <w:pStyle w:val="Subtitle1"/>
                            <w:jc w:val="both"/>
                            <w:rPr>
                              <w:sz w:val="36"/>
                              <w:szCs w:val="36"/>
                            </w:rPr>
                          </w:pPr>
                          <w:r>
                            <w:rPr>
                              <w:sz w:val="36"/>
                              <w:szCs w:val="36"/>
                            </w:rPr>
                            <w:t>D</w:t>
                          </w:r>
                          <w:r w:rsidR="00EC4E6F">
                            <w:rPr>
                              <w:sz w:val="36"/>
                              <w:szCs w:val="36"/>
                            </w:rPr>
                            <w:t>eliverable</w:t>
                          </w:r>
                          <w:r>
                            <w:rPr>
                              <w:sz w:val="36"/>
                              <w:szCs w:val="36"/>
                            </w:rPr>
                            <w:t xml:space="preserve"> </w:t>
                          </w:r>
                          <w:r w:rsidR="0025605D">
                            <w:rPr>
                              <w:sz w:val="36"/>
                              <w:szCs w:val="36"/>
                            </w:rPr>
                            <w:t>3</w:t>
                          </w:r>
                          <w:r w:rsidR="00EC4E6F">
                            <w:rPr>
                              <w:sz w:val="36"/>
                              <w:szCs w:val="36"/>
                            </w:rPr>
                            <w:t>.5.1</w:t>
                          </w:r>
                        </w:p>
                        <w:p w14:paraId="15E86210" w14:textId="77777777" w:rsidR="00473AC9" w:rsidRDefault="00473AC9" w:rsidP="00FC68E3">
                          <w:pPr>
                            <w:pStyle w:val="Subtitle1"/>
                            <w:rPr>
                              <w:sz w:val="36"/>
                              <w:szCs w:val="36"/>
                            </w:rPr>
                          </w:pPr>
                        </w:p>
                        <w:p w14:paraId="0F06CF9D" w14:textId="77777777" w:rsidR="00473AC9" w:rsidRDefault="00473AC9" w:rsidP="00FC68E3">
                          <w:pPr>
                            <w:pStyle w:val="Subtitle1"/>
                            <w:rPr>
                              <w:sz w:val="36"/>
                              <w:szCs w:val="36"/>
                            </w:rPr>
                          </w:pPr>
                        </w:p>
                        <w:p w14:paraId="13577EAC" w14:textId="7E8FDB6C" w:rsidR="00473AC9" w:rsidRDefault="00473AC9" w:rsidP="00FC68E3">
                          <w:pPr>
                            <w:pStyle w:val="Subtitle1"/>
                            <w:rPr>
                              <w:sz w:val="36"/>
                              <w:szCs w:val="36"/>
                            </w:rPr>
                          </w:pPr>
                          <w:r>
                            <w:rPr>
                              <w:sz w:val="36"/>
                              <w:szCs w:val="36"/>
                            </w:rPr>
                            <w:t xml:space="preserve">Elaborated by </w:t>
                          </w:r>
                          <w:r w:rsidR="0025605D">
                            <w:rPr>
                              <w:sz w:val="36"/>
                              <w:szCs w:val="36"/>
                            </w:rPr>
                            <w:t>LP1 ST</w:t>
                          </w:r>
                          <w:r w:rsidR="003E703B">
                            <w:rPr>
                              <w:sz w:val="36"/>
                              <w:szCs w:val="36"/>
                            </w:rPr>
                            <w:t>RI</w:t>
                          </w:r>
                          <w:r w:rsidR="0025605D">
                            <w:rPr>
                              <w:sz w:val="36"/>
                              <w:szCs w:val="36"/>
                            </w:rPr>
                            <w:t>A</w:t>
                          </w:r>
                        </w:p>
                        <w:p w14:paraId="1EA34EA6" w14:textId="2A5010A4" w:rsidR="00473AC9" w:rsidRPr="00CF34F1" w:rsidRDefault="0025605D" w:rsidP="00FC68E3">
                          <w:pPr>
                            <w:pStyle w:val="Subtitle1"/>
                            <w:rPr>
                              <w:sz w:val="36"/>
                              <w:szCs w:val="36"/>
                            </w:rPr>
                          </w:pPr>
                          <w:r>
                            <w:rPr>
                              <w:sz w:val="36"/>
                              <w:szCs w:val="36"/>
                            </w:rPr>
                            <w:t>March</w:t>
                          </w:r>
                          <w:r w:rsidR="00EC4E6F">
                            <w:rPr>
                              <w:sz w:val="36"/>
                              <w:szCs w:val="36"/>
                            </w:rPr>
                            <w:t xml:space="preserve"> 2026</w:t>
                          </w:r>
                        </w:p>
                      </w:txbxContent>
                    </v:textbox>
                    <w10:wrap type="square" anchorx="margin"/>
                  </v:shape>
                </w:pict>
              </mc:Fallback>
            </mc:AlternateContent>
          </w:r>
          <w:r>
            <w:rPr>
              <w:rFonts w:ascii="Open Sans" w:hAnsi="Open Sans" w:cs="Open Sans"/>
              <w:noProof/>
              <w:color w:val="4472C4" w:themeColor="accent1"/>
              <w:sz w:val="20"/>
              <w:szCs w:val="20"/>
            </w:rPr>
            <mc:AlternateContent>
              <mc:Choice Requires="wps">
                <w:drawing>
                  <wp:anchor distT="45720" distB="45720" distL="114300" distR="114300" simplePos="0" relativeHeight="251661312" behindDoc="0" locked="0" layoutInCell="1" allowOverlap="1" wp14:anchorId="3EF1442A" wp14:editId="7A17526A">
                    <wp:simplePos x="0" y="0"/>
                    <wp:positionH relativeFrom="margin">
                      <wp:align>right</wp:align>
                    </wp:positionH>
                    <wp:positionV relativeFrom="paragraph">
                      <wp:posOffset>1585595</wp:posOffset>
                    </wp:positionV>
                    <wp:extent cx="5753100" cy="2197100"/>
                    <wp:effectExtent l="0" t="0" r="0" b="0"/>
                    <wp:wrapSquare wrapText="bothSides"/>
                    <wp:docPr id="1724666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197100"/>
                            </a:xfrm>
                            <a:prstGeom prst="rect">
                              <a:avLst/>
                            </a:prstGeom>
                            <a:noFill/>
                            <a:ln w="9525">
                              <a:noFill/>
                              <a:miter lim="800000"/>
                              <a:headEnd/>
                              <a:tailEnd/>
                            </a:ln>
                          </wps:spPr>
                          <wps:txbx>
                            <w:txbxContent>
                              <w:p w14:paraId="3A115D70" w14:textId="19AAB453" w:rsidR="00EC4E6F" w:rsidRPr="0025605D" w:rsidRDefault="0025605D" w:rsidP="00C62134">
                                <w:pPr>
                                  <w:rPr>
                                    <w:rFonts w:ascii="Open Sans" w:hAnsi="Open Sans" w:cs="Open Sans"/>
                                    <w:b/>
                                    <w:bCs/>
                                    <w:color w:val="003399"/>
                                    <w:sz w:val="60"/>
                                    <w:szCs w:val="60"/>
                                    <w:lang w:val="en-US"/>
                                  </w:rPr>
                                </w:pPr>
                                <w:r>
                                  <w:rPr>
                                    <w:rFonts w:ascii="Open Sans" w:hAnsi="Open Sans" w:cs="Open Sans"/>
                                    <w:b/>
                                    <w:bCs/>
                                    <w:color w:val="003399"/>
                                    <w:sz w:val="60"/>
                                    <w:szCs w:val="60"/>
                                    <w:lang w:val="en-US"/>
                                  </w:rPr>
                                  <w:t>Rules of operation of the TEX-DAN Made in Danube trademark</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1442A" id="Text Box 3" o:spid="_x0000_s1027" type="#_x0000_t202" style="position:absolute;left:0;text-align:left;margin-left:401.8pt;margin-top:124.85pt;width:453pt;height:17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" filled="f" stroked="f">
                    <v:textbox inset="0">
                      <w:txbxContent>
                        <w:p w14:paraId="3A115D70" w14:textId="19AAB453" w:rsidR="00EC4E6F" w:rsidRPr="0025605D" w:rsidRDefault="0025605D" w:rsidP="00C62134">
                          <w:pPr>
                            <w:rPr>
                              <w:rFonts w:ascii="Open Sans" w:hAnsi="Open Sans" w:cs="Open Sans"/>
                              <w:b/>
                              <w:bCs/>
                              <w:color w:val="003399"/>
                              <w:sz w:val="60"/>
                              <w:szCs w:val="60"/>
                              <w:lang w:val="en-US"/>
                            </w:rPr>
                          </w:pPr>
                          <w:r>
                            <w:rPr>
                              <w:rFonts w:ascii="Open Sans" w:hAnsi="Open Sans" w:cs="Open Sans"/>
                              <w:b/>
                              <w:bCs/>
                              <w:color w:val="003399"/>
                              <w:sz w:val="60"/>
                              <w:szCs w:val="60"/>
                              <w:lang w:val="en-US"/>
                            </w:rPr>
                            <w:t>Rules of operation of the TEX-DAN Made in Danube trademark</w:t>
                          </w:r>
                        </w:p>
                      </w:txbxContent>
                    </v:textbox>
                    <w10:wrap type="square" anchorx="margin"/>
                  </v:shape>
                </w:pict>
              </mc:Fallback>
            </mc:AlternateContent>
          </w:r>
          <w:r w:rsidR="004C5F1B" w:rsidRPr="00473AC9">
            <w:rPr>
              <w:rFonts w:ascii="Open Sans" w:hAnsi="Open Sans" w:cs="Open Sans"/>
              <w:noProof/>
              <w:lang w:val="bg-BG" w:eastAsia="bg-BG"/>
            </w:rPr>
            <w:drawing>
              <wp:anchor distT="0" distB="0" distL="114300" distR="114300" simplePos="0" relativeHeight="251667456" behindDoc="1" locked="0" layoutInCell="1" allowOverlap="1" wp14:anchorId="48D0D8B9" wp14:editId="0F170667">
                <wp:simplePos x="0" y="0"/>
                <wp:positionH relativeFrom="page">
                  <wp:posOffset>0</wp:posOffset>
                </wp:positionH>
                <wp:positionV relativeFrom="paragraph">
                  <wp:posOffset>750224</wp:posOffset>
                </wp:positionV>
                <wp:extent cx="7560000" cy="7564167"/>
                <wp:effectExtent l="0" t="0" r="3175" b="0"/>
                <wp:wrapNone/>
                <wp:docPr id="32596397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0" cy="7564167"/>
                        </a:xfrm>
                        <a:prstGeom prst="rect">
                          <a:avLst/>
                        </a:prstGeom>
                        <a:noFill/>
                        <a:ln>
                          <a:noFill/>
                        </a:ln>
                      </pic:spPr>
                    </pic:pic>
                  </a:graphicData>
                </a:graphic>
              </wp:anchor>
            </w:drawing>
          </w:r>
          <w:r w:rsidR="00311655" w:rsidRPr="00473AC9">
            <w:rPr>
              <w:rFonts w:ascii="Open Sans" w:hAnsi="Open Sans" w:cs="Open Sans"/>
              <w:sz w:val="20"/>
              <w:szCs w:val="20"/>
            </w:rPr>
            <w:br w:type="page"/>
          </w:r>
        </w:p>
        <w:sdt>
          <w:sdtPr>
            <w:rPr>
              <w:rFonts w:ascii="Open Sans" w:eastAsiaTheme="minorHAnsi" w:hAnsi="Open Sans" w:cs="Open Sans"/>
              <w:color w:val="auto"/>
              <w:sz w:val="22"/>
              <w:szCs w:val="22"/>
              <w:lang w:eastAsia="en-US"/>
            </w:rPr>
            <w:id w:val="529079285"/>
            <w:docPartObj>
              <w:docPartGallery w:val="Table of Contents"/>
              <w:docPartUnique/>
            </w:docPartObj>
          </w:sdtPr>
          <w:sdtEndPr>
            <w:rPr>
              <w:b/>
              <w:bCs/>
            </w:rPr>
          </w:sdtEndPr>
          <w:sdtContent>
            <w:p w14:paraId="2F9C45D1" w14:textId="77777777" w:rsidR="00B9321C" w:rsidRPr="00B10E0D" w:rsidRDefault="00B9321C">
              <w:pPr>
                <w:pStyle w:val="TOCHeading"/>
                <w:rPr>
                  <w:rFonts w:ascii="Open Sans" w:hAnsi="Open Sans" w:cs="Open Sans"/>
                </w:rPr>
              </w:pPr>
            </w:p>
            <w:p w14:paraId="6A20D42C" w14:textId="7E6561D4" w:rsidR="006B41E7" w:rsidRDefault="005C439A">
              <w:pPr>
                <w:pStyle w:val="TOC1"/>
                <w:rPr>
                  <w:rFonts w:cstheme="minorBidi"/>
                  <w:noProof/>
                  <w:kern w:val="2"/>
                  <w:sz w:val="24"/>
                  <w:szCs w:val="24"/>
                  <w:lang w:val="en-US" w:eastAsia="en-US"/>
                  <w14:ligatures w14:val="standardContextual"/>
                </w:rPr>
              </w:pPr>
              <w:r w:rsidRPr="00B10E0D">
                <w:rPr>
                  <w:rFonts w:ascii="Open Sans" w:hAnsi="Open Sans" w:cs="Open Sans"/>
                  <w:sz w:val="20"/>
                  <w:szCs w:val="20"/>
                </w:rPr>
                <w:fldChar w:fldCharType="begin"/>
              </w:r>
              <w:r w:rsidR="00B9321C" w:rsidRPr="00B10E0D">
                <w:rPr>
                  <w:rFonts w:ascii="Open Sans" w:hAnsi="Open Sans" w:cs="Open Sans"/>
                  <w:sz w:val="20"/>
                  <w:szCs w:val="20"/>
                </w:rPr>
                <w:instrText xml:space="preserve"> TOC \o "1-3" \h \z \u </w:instrText>
              </w:r>
              <w:r w:rsidRPr="00B10E0D">
                <w:rPr>
                  <w:rFonts w:ascii="Open Sans" w:hAnsi="Open Sans" w:cs="Open Sans"/>
                  <w:sz w:val="20"/>
                  <w:szCs w:val="20"/>
                </w:rPr>
                <w:fldChar w:fldCharType="separate"/>
              </w:r>
              <w:hyperlink w:anchor="_Toc225277446" w:history="1">
                <w:r w:rsidR="006B41E7" w:rsidRPr="00990595">
                  <w:rPr>
                    <w:rStyle w:val="Hyperlink"/>
                    <w:rFonts w:ascii="Open Sans" w:hAnsi="Open Sans" w:cs="Open Sans"/>
                    <w:noProof/>
                  </w:rPr>
                  <w:t>1.</w:t>
                </w:r>
                <w:r w:rsidR="006B41E7">
                  <w:rPr>
                    <w:rFonts w:cstheme="minorBidi"/>
                    <w:noProof/>
                    <w:kern w:val="2"/>
                    <w:sz w:val="24"/>
                    <w:szCs w:val="24"/>
                    <w:lang w:val="en-US" w:eastAsia="en-US"/>
                    <w14:ligatures w14:val="standardContextual"/>
                  </w:rPr>
                  <w:tab/>
                </w:r>
                <w:r w:rsidR="006B41E7" w:rsidRPr="00990595">
                  <w:rPr>
                    <w:rStyle w:val="Hyperlink"/>
                    <w:rFonts w:ascii="Open Sans" w:hAnsi="Open Sans" w:cs="Open Sans"/>
                    <w:noProof/>
                  </w:rPr>
                  <w:t>Concept</w:t>
                </w:r>
                <w:r w:rsidR="006B41E7">
                  <w:rPr>
                    <w:noProof/>
                    <w:webHidden/>
                  </w:rPr>
                  <w:tab/>
                </w:r>
                <w:r w:rsidR="006B41E7">
                  <w:rPr>
                    <w:noProof/>
                    <w:webHidden/>
                  </w:rPr>
                  <w:fldChar w:fldCharType="begin"/>
                </w:r>
                <w:r w:rsidR="006B41E7">
                  <w:rPr>
                    <w:noProof/>
                    <w:webHidden/>
                  </w:rPr>
                  <w:instrText xml:space="preserve"> PAGEREF _Toc225277446 \h </w:instrText>
                </w:r>
                <w:r w:rsidR="006B41E7">
                  <w:rPr>
                    <w:noProof/>
                    <w:webHidden/>
                  </w:rPr>
                </w:r>
                <w:r w:rsidR="006B41E7">
                  <w:rPr>
                    <w:noProof/>
                    <w:webHidden/>
                  </w:rPr>
                  <w:fldChar w:fldCharType="separate"/>
                </w:r>
                <w:r w:rsidR="006B41E7">
                  <w:rPr>
                    <w:noProof/>
                    <w:webHidden/>
                  </w:rPr>
                  <w:t>2</w:t>
                </w:r>
                <w:r w:rsidR="006B41E7">
                  <w:rPr>
                    <w:noProof/>
                    <w:webHidden/>
                  </w:rPr>
                  <w:fldChar w:fldCharType="end"/>
                </w:r>
              </w:hyperlink>
            </w:p>
            <w:p w14:paraId="08788FFA" w14:textId="13E13AB3" w:rsidR="006B41E7" w:rsidRDefault="006B41E7">
              <w:pPr>
                <w:pStyle w:val="TOC1"/>
                <w:rPr>
                  <w:rFonts w:cstheme="minorBidi"/>
                  <w:noProof/>
                  <w:kern w:val="2"/>
                  <w:sz w:val="24"/>
                  <w:szCs w:val="24"/>
                  <w:lang w:val="en-US" w:eastAsia="en-US"/>
                  <w14:ligatures w14:val="standardContextual"/>
                </w:rPr>
              </w:pPr>
              <w:hyperlink w:anchor="_Toc225277447" w:history="1">
                <w:r w:rsidRPr="00990595">
                  <w:rPr>
                    <w:rStyle w:val="Hyperlink"/>
                    <w:rFonts w:ascii="Open Sans" w:hAnsi="Open Sans" w:cs="Open Sans"/>
                    <w:noProof/>
                  </w:rPr>
                  <w:t>2.</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Scope and definitions</w:t>
                </w:r>
                <w:r>
                  <w:rPr>
                    <w:noProof/>
                    <w:webHidden/>
                  </w:rPr>
                  <w:tab/>
                </w:r>
                <w:r>
                  <w:rPr>
                    <w:noProof/>
                    <w:webHidden/>
                  </w:rPr>
                  <w:fldChar w:fldCharType="begin"/>
                </w:r>
                <w:r>
                  <w:rPr>
                    <w:noProof/>
                    <w:webHidden/>
                  </w:rPr>
                  <w:instrText xml:space="preserve"> PAGEREF _Toc225277447 \h </w:instrText>
                </w:r>
                <w:r>
                  <w:rPr>
                    <w:noProof/>
                    <w:webHidden/>
                  </w:rPr>
                </w:r>
                <w:r>
                  <w:rPr>
                    <w:noProof/>
                    <w:webHidden/>
                  </w:rPr>
                  <w:fldChar w:fldCharType="separate"/>
                </w:r>
                <w:r>
                  <w:rPr>
                    <w:noProof/>
                    <w:webHidden/>
                  </w:rPr>
                  <w:t>3</w:t>
                </w:r>
                <w:r>
                  <w:rPr>
                    <w:noProof/>
                    <w:webHidden/>
                  </w:rPr>
                  <w:fldChar w:fldCharType="end"/>
                </w:r>
              </w:hyperlink>
            </w:p>
            <w:p w14:paraId="14382431" w14:textId="7FE8BFF4" w:rsidR="006B41E7" w:rsidRDefault="006B41E7">
              <w:pPr>
                <w:pStyle w:val="TOC1"/>
                <w:rPr>
                  <w:rFonts w:cstheme="minorBidi"/>
                  <w:noProof/>
                  <w:kern w:val="2"/>
                  <w:sz w:val="24"/>
                  <w:szCs w:val="24"/>
                  <w:lang w:val="en-US" w:eastAsia="en-US"/>
                  <w14:ligatures w14:val="standardContextual"/>
                </w:rPr>
              </w:pPr>
              <w:hyperlink w:anchor="_Toc225277448" w:history="1">
                <w:r w:rsidRPr="00990595">
                  <w:rPr>
                    <w:rStyle w:val="Hyperlink"/>
                    <w:rFonts w:ascii="Open Sans" w:hAnsi="Open Sans" w:cs="Open Sans"/>
                    <w:noProof/>
                  </w:rPr>
                  <w:t>3.</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Governance and ownership</w:t>
                </w:r>
                <w:r>
                  <w:rPr>
                    <w:noProof/>
                    <w:webHidden/>
                  </w:rPr>
                  <w:tab/>
                </w:r>
                <w:r>
                  <w:rPr>
                    <w:noProof/>
                    <w:webHidden/>
                  </w:rPr>
                  <w:fldChar w:fldCharType="begin"/>
                </w:r>
                <w:r>
                  <w:rPr>
                    <w:noProof/>
                    <w:webHidden/>
                  </w:rPr>
                  <w:instrText xml:space="preserve"> PAGEREF _Toc225277448 \h </w:instrText>
                </w:r>
                <w:r>
                  <w:rPr>
                    <w:noProof/>
                    <w:webHidden/>
                  </w:rPr>
                </w:r>
                <w:r>
                  <w:rPr>
                    <w:noProof/>
                    <w:webHidden/>
                  </w:rPr>
                  <w:fldChar w:fldCharType="separate"/>
                </w:r>
                <w:r>
                  <w:rPr>
                    <w:noProof/>
                    <w:webHidden/>
                  </w:rPr>
                  <w:t>5</w:t>
                </w:r>
                <w:r>
                  <w:rPr>
                    <w:noProof/>
                    <w:webHidden/>
                  </w:rPr>
                  <w:fldChar w:fldCharType="end"/>
                </w:r>
              </w:hyperlink>
            </w:p>
            <w:p w14:paraId="48D13262" w14:textId="1C498C0B" w:rsidR="006B41E7" w:rsidRDefault="006B41E7">
              <w:pPr>
                <w:pStyle w:val="TOC1"/>
                <w:rPr>
                  <w:rFonts w:cstheme="minorBidi"/>
                  <w:noProof/>
                  <w:kern w:val="2"/>
                  <w:sz w:val="24"/>
                  <w:szCs w:val="24"/>
                  <w:lang w:val="en-US" w:eastAsia="en-US"/>
                  <w14:ligatures w14:val="standardContextual"/>
                </w:rPr>
              </w:pPr>
              <w:hyperlink w:anchor="_Toc225277449" w:history="1">
                <w:r w:rsidRPr="00990595">
                  <w:rPr>
                    <w:rStyle w:val="Hyperlink"/>
                    <w:rFonts w:ascii="Open Sans" w:hAnsi="Open Sans" w:cs="Open Sans"/>
                    <w:noProof/>
                  </w:rPr>
                  <w:t>4.</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Eligibility rules</w:t>
                </w:r>
                <w:r>
                  <w:rPr>
                    <w:noProof/>
                    <w:webHidden/>
                  </w:rPr>
                  <w:tab/>
                </w:r>
                <w:r>
                  <w:rPr>
                    <w:noProof/>
                    <w:webHidden/>
                  </w:rPr>
                  <w:fldChar w:fldCharType="begin"/>
                </w:r>
                <w:r>
                  <w:rPr>
                    <w:noProof/>
                    <w:webHidden/>
                  </w:rPr>
                  <w:instrText xml:space="preserve"> PAGEREF _Toc225277449 \h </w:instrText>
                </w:r>
                <w:r>
                  <w:rPr>
                    <w:noProof/>
                    <w:webHidden/>
                  </w:rPr>
                </w:r>
                <w:r>
                  <w:rPr>
                    <w:noProof/>
                    <w:webHidden/>
                  </w:rPr>
                  <w:fldChar w:fldCharType="separate"/>
                </w:r>
                <w:r>
                  <w:rPr>
                    <w:noProof/>
                    <w:webHidden/>
                  </w:rPr>
                  <w:t>6</w:t>
                </w:r>
                <w:r>
                  <w:rPr>
                    <w:noProof/>
                    <w:webHidden/>
                  </w:rPr>
                  <w:fldChar w:fldCharType="end"/>
                </w:r>
              </w:hyperlink>
            </w:p>
            <w:p w14:paraId="1C86B77D" w14:textId="06AED43F" w:rsidR="006B41E7" w:rsidRDefault="006B41E7">
              <w:pPr>
                <w:pStyle w:val="TOC1"/>
                <w:rPr>
                  <w:rFonts w:cstheme="minorBidi"/>
                  <w:noProof/>
                  <w:kern w:val="2"/>
                  <w:sz w:val="24"/>
                  <w:szCs w:val="24"/>
                  <w:lang w:val="en-US" w:eastAsia="en-US"/>
                  <w14:ligatures w14:val="standardContextual"/>
                </w:rPr>
              </w:pPr>
              <w:hyperlink w:anchor="_Toc225277450" w:history="1">
                <w:r w:rsidRPr="00990595">
                  <w:rPr>
                    <w:rStyle w:val="Hyperlink"/>
                    <w:rFonts w:ascii="Open Sans" w:hAnsi="Open Sans" w:cs="Open Sans"/>
                    <w:noProof/>
                  </w:rPr>
                  <w:t>5.</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Sustainability Assessment criteria</w:t>
                </w:r>
                <w:r>
                  <w:rPr>
                    <w:noProof/>
                    <w:webHidden/>
                  </w:rPr>
                  <w:tab/>
                </w:r>
                <w:r>
                  <w:rPr>
                    <w:noProof/>
                    <w:webHidden/>
                  </w:rPr>
                  <w:fldChar w:fldCharType="begin"/>
                </w:r>
                <w:r>
                  <w:rPr>
                    <w:noProof/>
                    <w:webHidden/>
                  </w:rPr>
                  <w:instrText xml:space="preserve"> PAGEREF _Toc225277450 \h </w:instrText>
                </w:r>
                <w:r>
                  <w:rPr>
                    <w:noProof/>
                    <w:webHidden/>
                  </w:rPr>
                </w:r>
                <w:r>
                  <w:rPr>
                    <w:noProof/>
                    <w:webHidden/>
                  </w:rPr>
                  <w:fldChar w:fldCharType="separate"/>
                </w:r>
                <w:r>
                  <w:rPr>
                    <w:noProof/>
                    <w:webHidden/>
                  </w:rPr>
                  <w:t>6</w:t>
                </w:r>
                <w:r>
                  <w:rPr>
                    <w:noProof/>
                    <w:webHidden/>
                  </w:rPr>
                  <w:fldChar w:fldCharType="end"/>
                </w:r>
              </w:hyperlink>
            </w:p>
            <w:p w14:paraId="773A00BC" w14:textId="375ABF93" w:rsidR="006B41E7" w:rsidRDefault="006B41E7">
              <w:pPr>
                <w:pStyle w:val="TOC1"/>
                <w:rPr>
                  <w:rFonts w:cstheme="minorBidi"/>
                  <w:noProof/>
                  <w:kern w:val="2"/>
                  <w:sz w:val="24"/>
                  <w:szCs w:val="24"/>
                  <w:lang w:val="en-US" w:eastAsia="en-US"/>
                  <w14:ligatures w14:val="standardContextual"/>
                </w:rPr>
              </w:pPr>
              <w:hyperlink w:anchor="_Toc225277451" w:history="1">
                <w:r w:rsidRPr="00990595">
                  <w:rPr>
                    <w:rStyle w:val="Hyperlink"/>
                    <w:rFonts w:ascii="Open Sans" w:hAnsi="Open Sans" w:cs="Open Sans"/>
                    <w:noProof/>
                  </w:rPr>
                  <w:t>6.</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Application and selection procedure</w:t>
                </w:r>
                <w:r>
                  <w:rPr>
                    <w:noProof/>
                    <w:webHidden/>
                  </w:rPr>
                  <w:tab/>
                </w:r>
                <w:r>
                  <w:rPr>
                    <w:noProof/>
                    <w:webHidden/>
                  </w:rPr>
                  <w:fldChar w:fldCharType="begin"/>
                </w:r>
                <w:r>
                  <w:rPr>
                    <w:noProof/>
                    <w:webHidden/>
                  </w:rPr>
                  <w:instrText xml:space="preserve"> PAGEREF _Toc225277451 \h </w:instrText>
                </w:r>
                <w:r>
                  <w:rPr>
                    <w:noProof/>
                    <w:webHidden/>
                  </w:rPr>
                </w:r>
                <w:r>
                  <w:rPr>
                    <w:noProof/>
                    <w:webHidden/>
                  </w:rPr>
                  <w:fldChar w:fldCharType="separate"/>
                </w:r>
                <w:r>
                  <w:rPr>
                    <w:noProof/>
                    <w:webHidden/>
                  </w:rPr>
                  <w:t>8</w:t>
                </w:r>
                <w:r>
                  <w:rPr>
                    <w:noProof/>
                    <w:webHidden/>
                  </w:rPr>
                  <w:fldChar w:fldCharType="end"/>
                </w:r>
              </w:hyperlink>
            </w:p>
            <w:p w14:paraId="073B33B2" w14:textId="16BBFA9E" w:rsidR="006B41E7" w:rsidRDefault="006B41E7">
              <w:pPr>
                <w:pStyle w:val="TOC1"/>
                <w:rPr>
                  <w:rFonts w:cstheme="minorBidi"/>
                  <w:noProof/>
                  <w:kern w:val="2"/>
                  <w:sz w:val="24"/>
                  <w:szCs w:val="24"/>
                  <w:lang w:val="en-US" w:eastAsia="en-US"/>
                  <w14:ligatures w14:val="standardContextual"/>
                </w:rPr>
              </w:pPr>
              <w:hyperlink w:anchor="_Toc225277452" w:history="1">
                <w:r w:rsidRPr="00990595">
                  <w:rPr>
                    <w:rStyle w:val="Hyperlink"/>
                    <w:rFonts w:ascii="Open Sans" w:hAnsi="Open Sans" w:cs="Open Sans"/>
                    <w:noProof/>
                  </w:rPr>
                  <w:t>7.</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Validity, Re-certification and Withdrawal</w:t>
                </w:r>
                <w:r>
                  <w:rPr>
                    <w:noProof/>
                    <w:webHidden/>
                  </w:rPr>
                  <w:tab/>
                </w:r>
                <w:r>
                  <w:rPr>
                    <w:noProof/>
                    <w:webHidden/>
                  </w:rPr>
                  <w:fldChar w:fldCharType="begin"/>
                </w:r>
                <w:r>
                  <w:rPr>
                    <w:noProof/>
                    <w:webHidden/>
                  </w:rPr>
                  <w:instrText xml:space="preserve"> PAGEREF _Toc225277452 \h </w:instrText>
                </w:r>
                <w:r>
                  <w:rPr>
                    <w:noProof/>
                    <w:webHidden/>
                  </w:rPr>
                </w:r>
                <w:r>
                  <w:rPr>
                    <w:noProof/>
                    <w:webHidden/>
                  </w:rPr>
                  <w:fldChar w:fldCharType="separate"/>
                </w:r>
                <w:r>
                  <w:rPr>
                    <w:noProof/>
                    <w:webHidden/>
                  </w:rPr>
                  <w:t>10</w:t>
                </w:r>
                <w:r>
                  <w:rPr>
                    <w:noProof/>
                    <w:webHidden/>
                  </w:rPr>
                  <w:fldChar w:fldCharType="end"/>
                </w:r>
              </w:hyperlink>
            </w:p>
            <w:p w14:paraId="053AEFD6" w14:textId="06163E4F" w:rsidR="006B41E7" w:rsidRDefault="006B41E7">
              <w:pPr>
                <w:pStyle w:val="TOC1"/>
                <w:rPr>
                  <w:rFonts w:cstheme="minorBidi"/>
                  <w:noProof/>
                  <w:kern w:val="2"/>
                  <w:sz w:val="24"/>
                  <w:szCs w:val="24"/>
                  <w:lang w:val="en-US" w:eastAsia="en-US"/>
                  <w14:ligatures w14:val="standardContextual"/>
                </w:rPr>
              </w:pPr>
              <w:hyperlink w:anchor="_Toc225277453" w:history="1">
                <w:r w:rsidRPr="00990595">
                  <w:rPr>
                    <w:rStyle w:val="Hyperlink"/>
                    <w:rFonts w:ascii="Open Sans" w:hAnsi="Open Sans" w:cs="Open Sans"/>
                    <w:noProof/>
                  </w:rPr>
                  <w:t>8.</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Rights and obligations of certificate holders</w:t>
                </w:r>
                <w:r>
                  <w:rPr>
                    <w:noProof/>
                    <w:webHidden/>
                  </w:rPr>
                  <w:tab/>
                </w:r>
                <w:r>
                  <w:rPr>
                    <w:noProof/>
                    <w:webHidden/>
                  </w:rPr>
                  <w:fldChar w:fldCharType="begin"/>
                </w:r>
                <w:r>
                  <w:rPr>
                    <w:noProof/>
                    <w:webHidden/>
                  </w:rPr>
                  <w:instrText xml:space="preserve"> PAGEREF _Toc225277453 \h </w:instrText>
                </w:r>
                <w:r>
                  <w:rPr>
                    <w:noProof/>
                    <w:webHidden/>
                  </w:rPr>
                </w:r>
                <w:r>
                  <w:rPr>
                    <w:noProof/>
                    <w:webHidden/>
                  </w:rPr>
                  <w:fldChar w:fldCharType="separate"/>
                </w:r>
                <w:r>
                  <w:rPr>
                    <w:noProof/>
                    <w:webHidden/>
                  </w:rPr>
                  <w:t>12</w:t>
                </w:r>
                <w:r>
                  <w:rPr>
                    <w:noProof/>
                    <w:webHidden/>
                  </w:rPr>
                  <w:fldChar w:fldCharType="end"/>
                </w:r>
              </w:hyperlink>
            </w:p>
            <w:p w14:paraId="410F92C0" w14:textId="0B3AF118" w:rsidR="006B41E7" w:rsidRDefault="006B41E7">
              <w:pPr>
                <w:pStyle w:val="TOC1"/>
                <w:rPr>
                  <w:rFonts w:cstheme="minorBidi"/>
                  <w:noProof/>
                  <w:kern w:val="2"/>
                  <w:sz w:val="24"/>
                  <w:szCs w:val="24"/>
                  <w:lang w:val="en-US" w:eastAsia="en-US"/>
                  <w14:ligatures w14:val="standardContextual"/>
                </w:rPr>
              </w:pPr>
              <w:hyperlink w:anchor="_Toc225277454" w:history="1">
                <w:r w:rsidRPr="00990595">
                  <w:rPr>
                    <w:rStyle w:val="Hyperlink"/>
                    <w:rFonts w:ascii="Open Sans" w:hAnsi="Open Sans" w:cs="Open Sans"/>
                    <w:noProof/>
                  </w:rPr>
                  <w:t>9.</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Monitoring and Evaluation of the Scheme</w:t>
                </w:r>
                <w:r>
                  <w:rPr>
                    <w:noProof/>
                    <w:webHidden/>
                  </w:rPr>
                  <w:tab/>
                </w:r>
                <w:r>
                  <w:rPr>
                    <w:noProof/>
                    <w:webHidden/>
                  </w:rPr>
                  <w:fldChar w:fldCharType="begin"/>
                </w:r>
                <w:r>
                  <w:rPr>
                    <w:noProof/>
                    <w:webHidden/>
                  </w:rPr>
                  <w:instrText xml:space="preserve"> PAGEREF _Toc225277454 \h </w:instrText>
                </w:r>
                <w:r>
                  <w:rPr>
                    <w:noProof/>
                    <w:webHidden/>
                  </w:rPr>
                </w:r>
                <w:r>
                  <w:rPr>
                    <w:noProof/>
                    <w:webHidden/>
                  </w:rPr>
                  <w:fldChar w:fldCharType="separate"/>
                </w:r>
                <w:r>
                  <w:rPr>
                    <w:noProof/>
                    <w:webHidden/>
                  </w:rPr>
                  <w:t>13</w:t>
                </w:r>
                <w:r>
                  <w:rPr>
                    <w:noProof/>
                    <w:webHidden/>
                  </w:rPr>
                  <w:fldChar w:fldCharType="end"/>
                </w:r>
              </w:hyperlink>
            </w:p>
            <w:p w14:paraId="0D7D9776" w14:textId="007359B8" w:rsidR="006B41E7" w:rsidRDefault="006B41E7">
              <w:pPr>
                <w:pStyle w:val="TOC1"/>
                <w:rPr>
                  <w:rFonts w:cstheme="minorBidi"/>
                  <w:noProof/>
                  <w:kern w:val="2"/>
                  <w:sz w:val="24"/>
                  <w:szCs w:val="24"/>
                  <w:lang w:val="en-US" w:eastAsia="en-US"/>
                  <w14:ligatures w14:val="standardContextual"/>
                </w:rPr>
              </w:pPr>
              <w:hyperlink w:anchor="_Toc225277455" w:history="1">
                <w:r w:rsidRPr="00990595">
                  <w:rPr>
                    <w:rStyle w:val="Hyperlink"/>
                    <w:rFonts w:ascii="Open Sans" w:hAnsi="Open Sans" w:cs="Open Sans"/>
                    <w:noProof/>
                  </w:rPr>
                  <w:t>10.</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Final provisions</w:t>
                </w:r>
                <w:r>
                  <w:rPr>
                    <w:noProof/>
                    <w:webHidden/>
                  </w:rPr>
                  <w:tab/>
                </w:r>
                <w:r>
                  <w:rPr>
                    <w:noProof/>
                    <w:webHidden/>
                  </w:rPr>
                  <w:fldChar w:fldCharType="begin"/>
                </w:r>
                <w:r>
                  <w:rPr>
                    <w:noProof/>
                    <w:webHidden/>
                  </w:rPr>
                  <w:instrText xml:space="preserve"> PAGEREF _Toc225277455 \h </w:instrText>
                </w:r>
                <w:r>
                  <w:rPr>
                    <w:noProof/>
                    <w:webHidden/>
                  </w:rPr>
                </w:r>
                <w:r>
                  <w:rPr>
                    <w:noProof/>
                    <w:webHidden/>
                  </w:rPr>
                  <w:fldChar w:fldCharType="separate"/>
                </w:r>
                <w:r>
                  <w:rPr>
                    <w:noProof/>
                    <w:webHidden/>
                  </w:rPr>
                  <w:t>14</w:t>
                </w:r>
                <w:r>
                  <w:rPr>
                    <w:noProof/>
                    <w:webHidden/>
                  </w:rPr>
                  <w:fldChar w:fldCharType="end"/>
                </w:r>
              </w:hyperlink>
            </w:p>
            <w:p w14:paraId="262836D3" w14:textId="5BF47B04" w:rsidR="006B41E7" w:rsidRDefault="006B41E7">
              <w:pPr>
                <w:pStyle w:val="TOC1"/>
                <w:rPr>
                  <w:rFonts w:cstheme="minorBidi"/>
                  <w:noProof/>
                  <w:kern w:val="2"/>
                  <w:sz w:val="24"/>
                  <w:szCs w:val="24"/>
                  <w:lang w:val="en-US" w:eastAsia="en-US"/>
                  <w14:ligatures w14:val="standardContextual"/>
                </w:rPr>
              </w:pPr>
              <w:hyperlink w:anchor="_Toc225277456" w:history="1">
                <w:r w:rsidRPr="00990595">
                  <w:rPr>
                    <w:rStyle w:val="Hyperlink"/>
                    <w:rFonts w:ascii="Open Sans" w:hAnsi="Open Sans" w:cs="Open Sans"/>
                    <w:noProof/>
                  </w:rPr>
                  <w:t>11.</w:t>
                </w:r>
                <w:r>
                  <w:rPr>
                    <w:rFonts w:cstheme="minorBidi"/>
                    <w:noProof/>
                    <w:kern w:val="2"/>
                    <w:sz w:val="24"/>
                    <w:szCs w:val="24"/>
                    <w:lang w:val="en-US" w:eastAsia="en-US"/>
                    <w14:ligatures w14:val="standardContextual"/>
                  </w:rPr>
                  <w:tab/>
                </w:r>
                <w:r w:rsidRPr="00990595">
                  <w:rPr>
                    <w:rStyle w:val="Hyperlink"/>
                    <w:rFonts w:ascii="Open Sans" w:hAnsi="Open Sans" w:cs="Open Sans"/>
                    <w:noProof/>
                  </w:rPr>
                  <w:t>Annex 1. - Evaluation methodology</w:t>
                </w:r>
                <w:r>
                  <w:rPr>
                    <w:noProof/>
                    <w:webHidden/>
                  </w:rPr>
                  <w:tab/>
                </w:r>
                <w:r>
                  <w:rPr>
                    <w:noProof/>
                    <w:webHidden/>
                  </w:rPr>
                  <w:fldChar w:fldCharType="begin"/>
                </w:r>
                <w:r>
                  <w:rPr>
                    <w:noProof/>
                    <w:webHidden/>
                  </w:rPr>
                  <w:instrText xml:space="preserve"> PAGEREF _Toc225277456 \h </w:instrText>
                </w:r>
                <w:r>
                  <w:rPr>
                    <w:noProof/>
                    <w:webHidden/>
                  </w:rPr>
                </w:r>
                <w:r>
                  <w:rPr>
                    <w:noProof/>
                    <w:webHidden/>
                  </w:rPr>
                  <w:fldChar w:fldCharType="separate"/>
                </w:r>
                <w:r>
                  <w:rPr>
                    <w:noProof/>
                    <w:webHidden/>
                  </w:rPr>
                  <w:t>15</w:t>
                </w:r>
                <w:r>
                  <w:rPr>
                    <w:noProof/>
                    <w:webHidden/>
                  </w:rPr>
                  <w:fldChar w:fldCharType="end"/>
                </w:r>
              </w:hyperlink>
            </w:p>
            <w:p w14:paraId="67C3AEA6" w14:textId="6FCC15E4" w:rsidR="00B9321C" w:rsidRPr="00473AC9" w:rsidRDefault="005C439A">
              <w:pPr>
                <w:rPr>
                  <w:rFonts w:ascii="Open Sans" w:hAnsi="Open Sans" w:cs="Open Sans"/>
                </w:rPr>
              </w:pPr>
              <w:r w:rsidRPr="00B10E0D">
                <w:rPr>
                  <w:rFonts w:ascii="Open Sans" w:hAnsi="Open Sans" w:cs="Open Sans"/>
                  <w:sz w:val="20"/>
                  <w:szCs w:val="20"/>
                </w:rPr>
                <w:fldChar w:fldCharType="end"/>
              </w:r>
            </w:p>
          </w:sdtContent>
        </w:sdt>
        <w:p w14:paraId="590FF4F0" w14:textId="77777777" w:rsidR="00BC2CF4" w:rsidRPr="00473AC9" w:rsidRDefault="00000000" w:rsidP="000519AD">
          <w:pPr>
            <w:jc w:val="both"/>
            <w:rPr>
              <w:rFonts w:ascii="Open Sans" w:hAnsi="Open Sans" w:cs="Open Sans"/>
              <w:sz w:val="20"/>
              <w:szCs w:val="20"/>
            </w:rPr>
          </w:pPr>
        </w:p>
      </w:sdtContent>
    </w:sdt>
    <w:p w14:paraId="543484D6" w14:textId="77777777" w:rsidR="00F827BF" w:rsidRPr="00473AC9" w:rsidRDefault="00F827BF" w:rsidP="000519AD">
      <w:pPr>
        <w:jc w:val="both"/>
        <w:rPr>
          <w:rFonts w:ascii="Open Sans" w:hAnsi="Open Sans" w:cs="Open Sans"/>
          <w:sz w:val="20"/>
          <w:szCs w:val="20"/>
        </w:rPr>
      </w:pPr>
    </w:p>
    <w:p w14:paraId="7DD8E3EC" w14:textId="77777777" w:rsidR="005E00A0" w:rsidRPr="00473AC9" w:rsidRDefault="005E00A0">
      <w:pPr>
        <w:rPr>
          <w:rFonts w:ascii="Open Sans" w:hAnsi="Open Sans" w:cs="Open Sans"/>
        </w:rPr>
      </w:pPr>
      <w:r w:rsidRPr="00473AC9">
        <w:rPr>
          <w:rFonts w:ascii="Open Sans" w:hAnsi="Open Sans" w:cs="Open Sans"/>
        </w:rPr>
        <w:br w:type="page"/>
      </w:r>
    </w:p>
    <w:p w14:paraId="62214B25" w14:textId="7104F52D" w:rsidR="00913C47" w:rsidRDefault="00913C47" w:rsidP="00EC4E6F"/>
    <w:p w14:paraId="00043A25" w14:textId="167A8B6B" w:rsidR="002C0632" w:rsidRDefault="00644CAE" w:rsidP="00D273B5">
      <w:pPr>
        <w:pStyle w:val="Heading1"/>
        <w:numPr>
          <w:ilvl w:val="0"/>
          <w:numId w:val="4"/>
        </w:numPr>
        <w:rPr>
          <w:rFonts w:ascii="Open Sans" w:hAnsi="Open Sans" w:cs="Open Sans"/>
        </w:rPr>
      </w:pPr>
      <w:bookmarkStart w:id="0" w:name="_Toc225277446"/>
      <w:r>
        <w:rPr>
          <w:rFonts w:ascii="Open Sans" w:hAnsi="Open Sans" w:cs="Open Sans"/>
        </w:rPr>
        <w:t>Concept</w:t>
      </w:r>
      <w:bookmarkEnd w:id="0"/>
    </w:p>
    <w:p w14:paraId="56B8E66F" w14:textId="77777777" w:rsidR="00EC4E6F" w:rsidRPr="00BB7319" w:rsidRDefault="00EC4E6F" w:rsidP="00EC4E6F">
      <w:pPr>
        <w:rPr>
          <w:rFonts w:ascii="Open Sans" w:eastAsiaTheme="majorEastAsia" w:hAnsi="Open Sans" w:cs="Open Sans"/>
          <w:color w:val="2F5496" w:themeColor="accent1" w:themeShade="BF"/>
        </w:rPr>
      </w:pPr>
    </w:p>
    <w:p w14:paraId="26C6A462" w14:textId="04746400" w:rsidR="002E0571" w:rsidRPr="002E0571" w:rsidRDefault="002E0571" w:rsidP="002E0571">
      <w:pPr>
        <w:rPr>
          <w:rFonts w:ascii="Open Sans" w:eastAsiaTheme="majorEastAsia" w:hAnsi="Open Sans" w:cs="Open Sans"/>
          <w:color w:val="2F5496" w:themeColor="accent1" w:themeShade="BF"/>
        </w:rPr>
      </w:pPr>
      <w:r w:rsidRPr="002E0571">
        <w:rPr>
          <w:rFonts w:ascii="Open Sans" w:eastAsiaTheme="majorEastAsia" w:hAnsi="Open Sans" w:cs="Open Sans"/>
          <w:color w:val="2F5496" w:themeColor="accent1" w:themeShade="BF"/>
        </w:rPr>
        <w:t xml:space="preserve">The TEX-DAN Made in Danube initiative establishes a certification scheme aimed at promoting circular textile and fashion value chains in the Danube Region. The scheme recognises </w:t>
      </w:r>
      <w:r w:rsidR="006B41E7">
        <w:rPr>
          <w:rFonts w:ascii="Open Sans" w:eastAsiaTheme="majorEastAsia" w:hAnsi="Open Sans" w:cs="Open Sans"/>
          <w:color w:val="2F5496" w:themeColor="accent1" w:themeShade="BF"/>
        </w:rPr>
        <w:t>micro-, small- and medium sized enterprises</w:t>
      </w:r>
      <w:r w:rsidRPr="002E0571">
        <w:rPr>
          <w:rFonts w:ascii="Open Sans" w:eastAsiaTheme="majorEastAsia" w:hAnsi="Open Sans" w:cs="Open Sans"/>
          <w:color w:val="2F5496" w:themeColor="accent1" w:themeShade="BF"/>
        </w:rPr>
        <w:t xml:space="preserve"> </w:t>
      </w:r>
      <w:r w:rsidR="006B41E7">
        <w:rPr>
          <w:rFonts w:ascii="Open Sans" w:eastAsiaTheme="majorEastAsia" w:hAnsi="Open Sans" w:cs="Open Sans"/>
          <w:color w:val="2F5496" w:themeColor="accent1" w:themeShade="BF"/>
        </w:rPr>
        <w:t>(SMEs)</w:t>
      </w:r>
      <w:r w:rsidR="005C55DF">
        <w:rPr>
          <w:rFonts w:ascii="Open Sans" w:eastAsiaTheme="majorEastAsia" w:hAnsi="Open Sans" w:cs="Open Sans"/>
          <w:color w:val="2F5496" w:themeColor="accent1" w:themeShade="BF"/>
        </w:rPr>
        <w:t xml:space="preserve"> -</w:t>
      </w:r>
      <w:r w:rsidR="006B41E7">
        <w:rPr>
          <w:rFonts w:ascii="Open Sans" w:eastAsiaTheme="majorEastAsia" w:hAnsi="Open Sans" w:cs="Open Sans"/>
          <w:color w:val="2F5496" w:themeColor="accent1" w:themeShade="BF"/>
        </w:rPr>
        <w:t xml:space="preserve"> </w:t>
      </w:r>
      <w:r w:rsidR="005C55DF">
        <w:rPr>
          <w:rFonts w:ascii="Open Sans" w:eastAsiaTheme="majorEastAsia" w:hAnsi="Open Sans" w:cs="Open Sans"/>
          <w:color w:val="2F5496" w:themeColor="accent1" w:themeShade="BF"/>
        </w:rPr>
        <w:t xml:space="preserve">including social enterprises, </w:t>
      </w:r>
      <w:r w:rsidR="005C55DF" w:rsidRPr="00BD0FCE">
        <w:rPr>
          <w:rFonts w:ascii="Open Sans" w:eastAsiaTheme="majorEastAsia" w:hAnsi="Open Sans" w:cs="Open Sans"/>
          <w:color w:val="2F5496" w:themeColor="accent1" w:themeShade="BF"/>
        </w:rPr>
        <w:t>micro-enterprises, start-ups and private entrepreneurs</w:t>
      </w:r>
      <w:r w:rsidR="005C55DF">
        <w:rPr>
          <w:rFonts w:ascii="Open Sans" w:eastAsiaTheme="majorEastAsia" w:hAnsi="Open Sans" w:cs="Open Sans"/>
          <w:color w:val="2F5496" w:themeColor="accent1" w:themeShade="BF"/>
        </w:rPr>
        <w:t xml:space="preserve"> - </w:t>
      </w:r>
      <w:r w:rsidRPr="002E0571">
        <w:rPr>
          <w:rFonts w:ascii="Open Sans" w:eastAsiaTheme="majorEastAsia" w:hAnsi="Open Sans" w:cs="Open Sans"/>
          <w:color w:val="2F5496" w:themeColor="accent1" w:themeShade="BF"/>
        </w:rPr>
        <w:t>that demonstrate concrete achievements in implementing circular practices and reducing environmental impacts through more localised and resource-efficient production and service models that contribute to reduced transport intensity across the textile value chain.</w:t>
      </w:r>
    </w:p>
    <w:p w14:paraId="7DC77D82" w14:textId="0E62542F" w:rsidR="002E0571" w:rsidRPr="002E0571" w:rsidRDefault="002E0571" w:rsidP="002E0571">
      <w:pPr>
        <w:rPr>
          <w:rFonts w:ascii="Open Sans" w:eastAsiaTheme="majorEastAsia" w:hAnsi="Open Sans" w:cs="Open Sans"/>
          <w:color w:val="2F5496" w:themeColor="accent1" w:themeShade="BF"/>
        </w:rPr>
      </w:pPr>
      <w:r w:rsidRPr="002E0571">
        <w:rPr>
          <w:rFonts w:ascii="Open Sans" w:eastAsiaTheme="majorEastAsia" w:hAnsi="Open Sans" w:cs="Open Sans"/>
          <w:color w:val="2F5496" w:themeColor="accent1" w:themeShade="BF"/>
        </w:rPr>
        <w:t>By emphasising shorter transport distances across the textile value chain, the initiative supports the strengthening of regional cooperation, transparency and resilience in textile production. It contributes to improving the competitiveness and innovation capacity of SMEs while responding to growing market and policy expectations regarding sustainability, traceability and responsible production.</w:t>
      </w:r>
    </w:p>
    <w:p w14:paraId="10C627CA" w14:textId="36C7E3A1" w:rsidR="002E0571" w:rsidRPr="002E0571" w:rsidRDefault="002E0571" w:rsidP="002E0571">
      <w:pPr>
        <w:rPr>
          <w:rFonts w:ascii="Open Sans" w:eastAsiaTheme="majorEastAsia" w:hAnsi="Open Sans" w:cs="Open Sans"/>
          <w:color w:val="2F5496" w:themeColor="accent1" w:themeShade="BF"/>
        </w:rPr>
      </w:pPr>
      <w:r w:rsidRPr="002E0571">
        <w:rPr>
          <w:rFonts w:ascii="Open Sans" w:eastAsiaTheme="majorEastAsia" w:hAnsi="Open Sans" w:cs="Open Sans"/>
          <w:color w:val="2F5496" w:themeColor="accent1" w:themeShade="BF"/>
        </w:rPr>
        <w:t>The certification is aligned with the objectives of the TEX-DAN Strategy, which identifies the development of standards, certification approaches and sustainable branding initiatives as key measures for accelerating circular transition and increasing consumer trust in sustainable textile products.</w:t>
      </w:r>
    </w:p>
    <w:p w14:paraId="681F35EE" w14:textId="18AEC480" w:rsidR="002E0571" w:rsidRPr="002E0571" w:rsidRDefault="002E0571" w:rsidP="002E0571">
      <w:pPr>
        <w:rPr>
          <w:rFonts w:ascii="Open Sans" w:eastAsiaTheme="majorEastAsia" w:hAnsi="Open Sans" w:cs="Open Sans"/>
          <w:color w:val="2F5496" w:themeColor="accent1" w:themeShade="BF"/>
        </w:rPr>
      </w:pPr>
      <w:r w:rsidRPr="002E0571">
        <w:rPr>
          <w:rFonts w:ascii="Open Sans" w:eastAsiaTheme="majorEastAsia" w:hAnsi="Open Sans" w:cs="Open Sans"/>
          <w:color w:val="2F5496" w:themeColor="accent1" w:themeShade="BF"/>
        </w:rPr>
        <w:t xml:space="preserve">The scheme is targeted at </w:t>
      </w:r>
      <w:r w:rsidR="006B41E7">
        <w:rPr>
          <w:rFonts w:ascii="Open Sans" w:eastAsiaTheme="majorEastAsia" w:hAnsi="Open Sans" w:cs="Open Sans"/>
          <w:color w:val="2F5496" w:themeColor="accent1" w:themeShade="BF"/>
        </w:rPr>
        <w:t>SMEs</w:t>
      </w:r>
      <w:r w:rsidRPr="002E0571">
        <w:rPr>
          <w:rFonts w:ascii="Open Sans" w:eastAsiaTheme="majorEastAsia" w:hAnsi="Open Sans" w:cs="Open Sans"/>
          <w:color w:val="2F5496" w:themeColor="accent1" w:themeShade="BF"/>
        </w:rPr>
        <w:t xml:space="preserve"> operating in textile and fashion value chains within the Danube Region, including manufacturers, designers and service providers. It recognises already implemented circular solutions and measurable performance improvements rather than planned activities.</w:t>
      </w:r>
    </w:p>
    <w:p w14:paraId="090B1D72" w14:textId="62837167" w:rsidR="002E0571" w:rsidRPr="002E0571" w:rsidRDefault="002E0571" w:rsidP="002E0571">
      <w:pPr>
        <w:rPr>
          <w:rFonts w:ascii="Open Sans" w:eastAsiaTheme="majorEastAsia" w:hAnsi="Open Sans" w:cs="Open Sans"/>
          <w:color w:val="2F5496" w:themeColor="accent1" w:themeShade="BF"/>
        </w:rPr>
      </w:pPr>
      <w:r w:rsidRPr="002E0571">
        <w:rPr>
          <w:rFonts w:ascii="Open Sans" w:eastAsiaTheme="majorEastAsia" w:hAnsi="Open Sans" w:cs="Open Sans"/>
          <w:color w:val="2F5496" w:themeColor="accent1" w:themeShade="BF"/>
        </w:rPr>
        <w:t>The certification is awarded through an annual open call procedure organised by the TEX-DAN partnership. Successful applicants receive the right to use the TEX-DAN Made in Danube label in their communication and marketing activities, demonstrating compliance with the sustainability criteria defined under the scheme. The certificate confirming this status is valid for a period of t</w:t>
      </w:r>
      <w:r w:rsidR="005C55DF">
        <w:rPr>
          <w:rFonts w:ascii="Open Sans" w:eastAsiaTheme="majorEastAsia" w:hAnsi="Open Sans" w:cs="Open Sans"/>
          <w:color w:val="2F5496" w:themeColor="accent1" w:themeShade="BF"/>
        </w:rPr>
        <w:t>hree</w:t>
      </w:r>
      <w:r w:rsidRPr="002E0571">
        <w:rPr>
          <w:rFonts w:ascii="Open Sans" w:eastAsiaTheme="majorEastAsia" w:hAnsi="Open Sans" w:cs="Open Sans"/>
          <w:color w:val="2F5496" w:themeColor="accent1" w:themeShade="BF"/>
        </w:rPr>
        <w:t xml:space="preserve"> years, after which certificate holders may reapply.</w:t>
      </w:r>
    </w:p>
    <w:p w14:paraId="7182951D" w14:textId="508E981D" w:rsidR="002E0571" w:rsidRDefault="002E0571" w:rsidP="002E0571">
      <w:pPr>
        <w:rPr>
          <w:rFonts w:ascii="Open Sans" w:eastAsiaTheme="majorEastAsia" w:hAnsi="Open Sans" w:cs="Open Sans"/>
          <w:color w:val="2F5496" w:themeColor="accent1" w:themeShade="BF"/>
        </w:rPr>
      </w:pPr>
      <w:r w:rsidRPr="002E0571">
        <w:rPr>
          <w:rFonts w:ascii="Open Sans" w:eastAsiaTheme="majorEastAsia" w:hAnsi="Open Sans" w:cs="Open Sans"/>
          <w:color w:val="2F5496" w:themeColor="accent1" w:themeShade="BF"/>
        </w:rPr>
        <w:t>Through this mechanism, the initiative aims to increase the visibility of circular textile solutions, encourage peer learning and replication of good practices, and contribute to the gradual development of more integrated and sustainable regional textile value chains across the Danube Region.</w:t>
      </w:r>
    </w:p>
    <w:p w14:paraId="6CAE8E23" w14:textId="77777777" w:rsidR="002E0571" w:rsidRDefault="002E0571" w:rsidP="002E0571">
      <w:pPr>
        <w:rPr>
          <w:rFonts w:ascii="Open Sans" w:eastAsiaTheme="majorEastAsia" w:hAnsi="Open Sans" w:cs="Open Sans"/>
          <w:color w:val="2F5496" w:themeColor="accent1" w:themeShade="BF"/>
        </w:rPr>
      </w:pPr>
    </w:p>
    <w:p w14:paraId="63F07C30" w14:textId="591B23FC" w:rsidR="00083266" w:rsidRDefault="00083266" w:rsidP="00083266">
      <w:pPr>
        <w:pStyle w:val="Heading1"/>
        <w:numPr>
          <w:ilvl w:val="0"/>
          <w:numId w:val="4"/>
        </w:numPr>
        <w:rPr>
          <w:rFonts w:ascii="Open Sans" w:hAnsi="Open Sans" w:cs="Open Sans"/>
        </w:rPr>
      </w:pPr>
      <w:bookmarkStart w:id="1" w:name="_Toc225277447"/>
      <w:r>
        <w:rPr>
          <w:rFonts w:ascii="Open Sans" w:hAnsi="Open Sans" w:cs="Open Sans"/>
        </w:rPr>
        <w:lastRenderedPageBreak/>
        <w:t>Scope and definitions</w:t>
      </w:r>
      <w:bookmarkEnd w:id="1"/>
    </w:p>
    <w:p w14:paraId="4D45C292" w14:textId="77777777" w:rsidR="006B41E7" w:rsidRDefault="006B41E7" w:rsidP="003A2D09">
      <w:pPr>
        <w:rPr>
          <w:rFonts w:ascii="Open Sans" w:eastAsiaTheme="majorEastAsia" w:hAnsi="Open Sans" w:cs="Open Sans"/>
          <w:color w:val="2F5496" w:themeColor="accent1" w:themeShade="BF"/>
        </w:rPr>
      </w:pPr>
    </w:p>
    <w:p w14:paraId="60999E2E" w14:textId="5FB8BD5F" w:rsidR="003A2D09" w:rsidRPr="006B41E7" w:rsidRDefault="003A2D09" w:rsidP="003A2D09">
      <w:pPr>
        <w:rPr>
          <w:rFonts w:ascii="Open Sans" w:eastAsiaTheme="majorEastAsia" w:hAnsi="Open Sans" w:cs="Open Sans"/>
          <w:b/>
          <w:bCs/>
          <w:color w:val="2F5496" w:themeColor="accent1" w:themeShade="BF"/>
          <w:u w:val="single"/>
        </w:rPr>
      </w:pPr>
      <w:r w:rsidRPr="006B41E7">
        <w:rPr>
          <w:rFonts w:ascii="Open Sans" w:eastAsiaTheme="majorEastAsia" w:hAnsi="Open Sans" w:cs="Open Sans"/>
          <w:b/>
          <w:bCs/>
          <w:color w:val="2F5496" w:themeColor="accent1" w:themeShade="BF"/>
          <w:u w:val="single"/>
        </w:rPr>
        <w:t>Danube Region</w:t>
      </w:r>
    </w:p>
    <w:p w14:paraId="69126975" w14:textId="3AA4151F" w:rsidR="003A2D09" w:rsidRDefault="007B7ED9" w:rsidP="007B7ED9">
      <w:pPr>
        <w:rPr>
          <w:rFonts w:ascii="Open Sans" w:eastAsiaTheme="majorEastAsia" w:hAnsi="Open Sans" w:cs="Open Sans"/>
          <w:color w:val="2F5496" w:themeColor="accent1" w:themeShade="BF"/>
        </w:rPr>
      </w:pPr>
      <w:r w:rsidRPr="007B7ED9">
        <w:rPr>
          <w:rFonts w:ascii="Open Sans" w:eastAsiaTheme="majorEastAsia" w:hAnsi="Open Sans" w:cs="Open Sans"/>
          <w:color w:val="2F5496" w:themeColor="accent1" w:themeShade="BF"/>
        </w:rPr>
        <w:t>For the purpose of this scheme, the Danube Region refers to the geographical area covered by the Interreg Danube Region Programme.</w:t>
      </w:r>
      <w:r w:rsidR="006B41E7">
        <w:rPr>
          <w:rFonts w:ascii="Open Sans" w:eastAsiaTheme="majorEastAsia" w:hAnsi="Open Sans" w:cs="Open Sans"/>
          <w:color w:val="2F5496" w:themeColor="accent1" w:themeShade="BF"/>
        </w:rPr>
        <w:t xml:space="preserve"> </w:t>
      </w:r>
      <w:r w:rsidRPr="007B7ED9">
        <w:rPr>
          <w:rFonts w:ascii="Open Sans" w:eastAsiaTheme="majorEastAsia" w:hAnsi="Open Sans" w:cs="Open Sans"/>
          <w:color w:val="2F5496" w:themeColor="accent1" w:themeShade="BF"/>
        </w:rPr>
        <w:t>Eligible applicants must be legally established and carry out relevant business activities in a country participating in the Interreg Danube Region Programme.</w:t>
      </w:r>
    </w:p>
    <w:p w14:paraId="60A266BD" w14:textId="24BDFCC7" w:rsidR="007B7ED9" w:rsidRPr="003A2D09" w:rsidRDefault="007B7ED9" w:rsidP="007B7ED9">
      <w:pPr>
        <w:rPr>
          <w:rFonts w:ascii="Open Sans" w:eastAsiaTheme="majorEastAsia" w:hAnsi="Open Sans" w:cs="Open Sans"/>
          <w:color w:val="2F5496" w:themeColor="accent1" w:themeShade="BF"/>
        </w:rPr>
      </w:pPr>
    </w:p>
    <w:p w14:paraId="0264A338" w14:textId="6B86EA0A" w:rsidR="003A2D09" w:rsidRPr="006B41E7" w:rsidRDefault="003A2D09" w:rsidP="003A2D09">
      <w:pPr>
        <w:rPr>
          <w:rFonts w:ascii="Open Sans" w:eastAsiaTheme="majorEastAsia" w:hAnsi="Open Sans" w:cs="Open Sans"/>
          <w:b/>
          <w:bCs/>
          <w:color w:val="2F5496" w:themeColor="accent1" w:themeShade="BF"/>
          <w:u w:val="single"/>
        </w:rPr>
      </w:pPr>
      <w:r w:rsidRPr="006B41E7">
        <w:rPr>
          <w:rFonts w:ascii="Open Sans" w:eastAsiaTheme="majorEastAsia" w:hAnsi="Open Sans" w:cs="Open Sans"/>
          <w:b/>
          <w:bCs/>
          <w:color w:val="2F5496" w:themeColor="accent1" w:themeShade="BF"/>
          <w:u w:val="single"/>
        </w:rPr>
        <w:t>SME and eligible applicants</w:t>
      </w:r>
    </w:p>
    <w:p w14:paraId="30AC171B" w14:textId="3E91CFB0" w:rsidR="003A2D09" w:rsidRPr="003A2D09" w:rsidRDefault="003A2D09" w:rsidP="003A2D09">
      <w:pPr>
        <w:rPr>
          <w:rFonts w:ascii="Segoe UI Emoji" w:eastAsiaTheme="majorEastAsia" w:hAnsi="Segoe UI Emoji" w:cs="Segoe UI Emoji"/>
          <w:color w:val="2F5496" w:themeColor="accent1" w:themeShade="BF"/>
        </w:rPr>
      </w:pPr>
      <w:r w:rsidRPr="003A2D09">
        <w:rPr>
          <w:rFonts w:ascii="Segoe UI Emoji" w:eastAsiaTheme="majorEastAsia" w:hAnsi="Segoe UI Emoji" w:cs="Segoe UI Emoji"/>
          <w:color w:val="2F5496" w:themeColor="accent1" w:themeShade="BF"/>
        </w:rPr>
        <w:t>Eligible applicants are micro-, small- and medium-sized enterprises, including</w:t>
      </w:r>
      <w:r w:rsidR="005C55DF">
        <w:rPr>
          <w:rFonts w:ascii="Segoe UI Emoji" w:eastAsiaTheme="majorEastAsia" w:hAnsi="Segoe UI Emoji" w:cs="Segoe UI Emoji"/>
          <w:color w:val="2F5496" w:themeColor="accent1" w:themeShade="BF"/>
        </w:rPr>
        <w:t xml:space="preserve"> social enterprises,</w:t>
      </w:r>
      <w:r w:rsidRPr="003A2D09">
        <w:rPr>
          <w:rFonts w:ascii="Segoe UI Emoji" w:eastAsiaTheme="majorEastAsia" w:hAnsi="Segoe UI Emoji" w:cs="Segoe UI Emoji"/>
          <w:color w:val="2F5496" w:themeColor="accent1" w:themeShade="BF"/>
        </w:rPr>
        <w:t xml:space="preserve"> private entrepreneurs and start-ups</w:t>
      </w:r>
      <w:r w:rsidR="005C55DF">
        <w:rPr>
          <w:rFonts w:ascii="Segoe UI Emoji" w:eastAsiaTheme="majorEastAsia" w:hAnsi="Segoe UI Emoji" w:cs="Segoe UI Emoji"/>
          <w:color w:val="2F5496" w:themeColor="accent1" w:themeShade="BF"/>
        </w:rPr>
        <w:t>.</w:t>
      </w:r>
      <w:r w:rsidR="006B41E7">
        <w:rPr>
          <w:rFonts w:ascii="Segoe UI Emoji" w:eastAsiaTheme="majorEastAsia" w:hAnsi="Segoe UI Emoji" w:cs="Segoe UI Emoji"/>
          <w:color w:val="2F5496" w:themeColor="accent1" w:themeShade="BF"/>
        </w:rPr>
        <w:t xml:space="preserve"> </w:t>
      </w:r>
      <w:bookmarkStart w:id="2" w:name="_Hlk228350889"/>
      <w:r w:rsidRPr="003A2D09">
        <w:rPr>
          <w:rFonts w:ascii="Segoe UI Emoji" w:eastAsiaTheme="majorEastAsia" w:hAnsi="Segoe UI Emoji" w:cs="Segoe UI Emoji"/>
          <w:color w:val="2F5496" w:themeColor="accent1" w:themeShade="BF"/>
        </w:rPr>
        <w:t>Applicants may operate in any segment of the textile and fashion value chain, including but not limited to:</w:t>
      </w:r>
    </w:p>
    <w:p w14:paraId="5B9D144D" w14:textId="54A50D9A" w:rsidR="003A2D09" w:rsidRPr="006B41E7" w:rsidRDefault="003A2D09" w:rsidP="006B41E7">
      <w:pPr>
        <w:pStyle w:val="ListParagraph"/>
        <w:numPr>
          <w:ilvl w:val="0"/>
          <w:numId w:val="52"/>
        </w:numPr>
        <w:rPr>
          <w:rFonts w:ascii="Segoe UI Emoji" w:eastAsiaTheme="majorEastAsia" w:hAnsi="Segoe UI Emoji" w:cs="Segoe UI Emoji"/>
          <w:color w:val="2F5496" w:themeColor="accent1" w:themeShade="BF"/>
        </w:rPr>
      </w:pPr>
      <w:r w:rsidRPr="006B41E7">
        <w:rPr>
          <w:rFonts w:ascii="Segoe UI Emoji" w:eastAsiaTheme="majorEastAsia" w:hAnsi="Segoe UI Emoji" w:cs="Segoe UI Emoji"/>
          <w:color w:val="2F5496" w:themeColor="accent1" w:themeShade="BF"/>
        </w:rPr>
        <w:t>fibre and material production</w:t>
      </w:r>
    </w:p>
    <w:p w14:paraId="68113759" w14:textId="7A2EEC28" w:rsidR="003A2D09" w:rsidRPr="006B41E7" w:rsidRDefault="006B41E7" w:rsidP="006B41E7">
      <w:pPr>
        <w:pStyle w:val="ListParagraph"/>
        <w:numPr>
          <w:ilvl w:val="0"/>
          <w:numId w:val="52"/>
        </w:numPr>
        <w:rPr>
          <w:rFonts w:ascii="Segoe UI Emoji" w:eastAsiaTheme="majorEastAsia" w:hAnsi="Segoe UI Emoji" w:cs="Segoe UI Emoji"/>
          <w:color w:val="2F5496" w:themeColor="accent1" w:themeShade="BF"/>
        </w:rPr>
      </w:pPr>
      <w:r>
        <w:rPr>
          <w:rFonts w:ascii="Segoe UI Emoji" w:eastAsiaTheme="majorEastAsia" w:hAnsi="Segoe UI Emoji" w:cs="Segoe UI Emoji"/>
          <w:color w:val="2F5496" w:themeColor="accent1" w:themeShade="BF"/>
        </w:rPr>
        <w:t>textile, leather and accessories</w:t>
      </w:r>
      <w:r w:rsidR="003A2D09" w:rsidRPr="006B41E7">
        <w:rPr>
          <w:rFonts w:ascii="Segoe UI Emoji" w:eastAsiaTheme="majorEastAsia" w:hAnsi="Segoe UI Emoji" w:cs="Segoe UI Emoji"/>
          <w:color w:val="2F5496" w:themeColor="accent1" w:themeShade="BF"/>
        </w:rPr>
        <w:t xml:space="preserve"> manufacturing and processing</w:t>
      </w:r>
    </w:p>
    <w:p w14:paraId="4D096F4F" w14:textId="4E76CBA0" w:rsidR="003A2D09" w:rsidRPr="006B41E7" w:rsidRDefault="003A2D09" w:rsidP="006B41E7">
      <w:pPr>
        <w:pStyle w:val="ListParagraph"/>
        <w:numPr>
          <w:ilvl w:val="0"/>
          <w:numId w:val="52"/>
        </w:numPr>
        <w:rPr>
          <w:rFonts w:ascii="Segoe UI Emoji" w:eastAsiaTheme="majorEastAsia" w:hAnsi="Segoe UI Emoji" w:cs="Segoe UI Emoji"/>
          <w:color w:val="2F5496" w:themeColor="accent1" w:themeShade="BF"/>
        </w:rPr>
      </w:pPr>
      <w:r w:rsidRPr="006B41E7">
        <w:rPr>
          <w:rFonts w:ascii="Segoe UI Emoji" w:eastAsiaTheme="majorEastAsia" w:hAnsi="Segoe UI Emoji" w:cs="Segoe UI Emoji"/>
          <w:color w:val="2F5496" w:themeColor="accent1" w:themeShade="BF"/>
        </w:rPr>
        <w:t>garment design and production</w:t>
      </w:r>
    </w:p>
    <w:p w14:paraId="61389AF1" w14:textId="3E6E88A0" w:rsidR="003A2D09" w:rsidRPr="006B41E7" w:rsidRDefault="003A2D09" w:rsidP="006B41E7">
      <w:pPr>
        <w:pStyle w:val="ListParagraph"/>
        <w:numPr>
          <w:ilvl w:val="0"/>
          <w:numId w:val="52"/>
        </w:numPr>
        <w:rPr>
          <w:rFonts w:ascii="Segoe UI Emoji" w:eastAsiaTheme="majorEastAsia" w:hAnsi="Segoe UI Emoji" w:cs="Segoe UI Emoji"/>
          <w:color w:val="2F5496" w:themeColor="accent1" w:themeShade="BF"/>
        </w:rPr>
      </w:pPr>
      <w:r w:rsidRPr="006B41E7">
        <w:rPr>
          <w:rFonts w:ascii="Segoe UI Emoji" w:eastAsiaTheme="majorEastAsia" w:hAnsi="Segoe UI Emoji" w:cs="Segoe UI Emoji"/>
          <w:color w:val="2F5496" w:themeColor="accent1" w:themeShade="BF"/>
        </w:rPr>
        <w:t>repair, reuse and remanufacturing services</w:t>
      </w:r>
    </w:p>
    <w:p w14:paraId="482AD68C" w14:textId="317C3140" w:rsidR="003A2D09" w:rsidRPr="006B41E7" w:rsidRDefault="003A2D09" w:rsidP="006B41E7">
      <w:pPr>
        <w:pStyle w:val="ListParagraph"/>
        <w:numPr>
          <w:ilvl w:val="0"/>
          <w:numId w:val="52"/>
        </w:numPr>
        <w:rPr>
          <w:rFonts w:ascii="Segoe UI Emoji" w:eastAsiaTheme="majorEastAsia" w:hAnsi="Segoe UI Emoji" w:cs="Segoe UI Emoji"/>
          <w:color w:val="2F5496" w:themeColor="accent1" w:themeShade="BF"/>
        </w:rPr>
      </w:pPr>
      <w:r w:rsidRPr="006B41E7">
        <w:rPr>
          <w:rFonts w:ascii="Segoe UI Emoji" w:eastAsiaTheme="majorEastAsia" w:hAnsi="Segoe UI Emoji" w:cs="Segoe UI Emoji"/>
          <w:color w:val="2F5496" w:themeColor="accent1" w:themeShade="BF"/>
        </w:rPr>
        <w:t>circular logistics or support services</w:t>
      </w:r>
    </w:p>
    <w:p w14:paraId="2E75A056" w14:textId="77777777" w:rsidR="003A2D09" w:rsidRPr="006B41E7" w:rsidRDefault="003A2D09" w:rsidP="006B41E7">
      <w:pPr>
        <w:pStyle w:val="ListParagraph"/>
        <w:numPr>
          <w:ilvl w:val="0"/>
          <w:numId w:val="52"/>
        </w:numPr>
        <w:rPr>
          <w:rFonts w:ascii="Segoe UI Emoji" w:eastAsiaTheme="majorEastAsia" w:hAnsi="Segoe UI Emoji" w:cs="Segoe UI Emoji"/>
          <w:color w:val="2F5496" w:themeColor="accent1" w:themeShade="BF"/>
        </w:rPr>
      </w:pPr>
      <w:r w:rsidRPr="006B41E7">
        <w:rPr>
          <w:rFonts w:ascii="Segoe UI Emoji" w:eastAsiaTheme="majorEastAsia" w:hAnsi="Segoe UI Emoji" w:cs="Segoe UI Emoji"/>
          <w:color w:val="2F5496" w:themeColor="accent1" w:themeShade="BF"/>
        </w:rPr>
        <w:t>innovative textile-related service models</w:t>
      </w:r>
    </w:p>
    <w:p w14:paraId="760F2A84" w14:textId="77777777" w:rsidR="003A2D09" w:rsidRDefault="003A2D09" w:rsidP="003A2D09">
      <w:pPr>
        <w:rPr>
          <w:rFonts w:ascii="Segoe UI Emoji" w:eastAsiaTheme="majorEastAsia" w:hAnsi="Segoe UI Emoji" w:cs="Segoe UI Emoji"/>
          <w:color w:val="2F5496" w:themeColor="accent1" w:themeShade="BF"/>
        </w:rPr>
      </w:pPr>
      <w:r w:rsidRPr="003A2D09">
        <w:rPr>
          <w:rFonts w:ascii="Segoe UI Emoji" w:eastAsiaTheme="majorEastAsia" w:hAnsi="Segoe UI Emoji" w:cs="Segoe UI Emoji"/>
          <w:color w:val="2F5496" w:themeColor="accent1" w:themeShade="BF"/>
        </w:rPr>
        <w:t>Public authorities, large enterprises and purely research-focused organisations are not eligible to apply as certificate holders.</w:t>
      </w:r>
    </w:p>
    <w:bookmarkEnd w:id="2"/>
    <w:p w14:paraId="02052E23" w14:textId="77777777" w:rsidR="000240D8" w:rsidRPr="003A2D09" w:rsidRDefault="000240D8" w:rsidP="003A2D09">
      <w:pPr>
        <w:rPr>
          <w:rFonts w:ascii="Segoe UI Emoji" w:eastAsiaTheme="majorEastAsia" w:hAnsi="Segoe UI Emoji" w:cs="Segoe UI Emoji"/>
          <w:color w:val="2F5496" w:themeColor="accent1" w:themeShade="BF"/>
        </w:rPr>
      </w:pPr>
    </w:p>
    <w:p w14:paraId="0A9314F1" w14:textId="3541F91B" w:rsidR="003A2D09" w:rsidRPr="006B41E7" w:rsidRDefault="003A2D09" w:rsidP="003A2D09">
      <w:pPr>
        <w:rPr>
          <w:rFonts w:ascii="Open Sans" w:eastAsiaTheme="majorEastAsia" w:hAnsi="Open Sans" w:cs="Open Sans"/>
          <w:b/>
          <w:bCs/>
          <w:color w:val="2F5496" w:themeColor="accent1" w:themeShade="BF"/>
          <w:u w:val="single"/>
        </w:rPr>
      </w:pPr>
      <w:r w:rsidRPr="006B41E7">
        <w:rPr>
          <w:rFonts w:ascii="Open Sans" w:eastAsiaTheme="majorEastAsia" w:hAnsi="Open Sans" w:cs="Open Sans"/>
          <w:b/>
          <w:bCs/>
          <w:color w:val="2F5496" w:themeColor="accent1" w:themeShade="BF"/>
          <w:u w:val="single"/>
        </w:rPr>
        <w:t>Textile and fashion value chain actors</w:t>
      </w:r>
    </w:p>
    <w:p w14:paraId="09D221EF" w14:textId="75520056" w:rsidR="003A2D09" w:rsidRPr="003A2D09" w:rsidRDefault="003A2D09" w:rsidP="003A2D09">
      <w:pPr>
        <w:rPr>
          <w:rFonts w:ascii="Segoe UI Emoji" w:eastAsiaTheme="majorEastAsia" w:hAnsi="Segoe UI Emoji" w:cs="Segoe UI Emoji"/>
          <w:color w:val="2F5496" w:themeColor="accent1" w:themeShade="BF"/>
        </w:rPr>
      </w:pPr>
      <w:r w:rsidRPr="003A2D09">
        <w:rPr>
          <w:rFonts w:ascii="Segoe UI Emoji" w:eastAsiaTheme="majorEastAsia" w:hAnsi="Segoe UI Emoji" w:cs="Segoe UI Emoji"/>
          <w:color w:val="2F5496" w:themeColor="accent1" w:themeShade="BF"/>
        </w:rPr>
        <w:t xml:space="preserve">Textile and fashion value chain actors refer to organisations whose core activities contribute to the design, production, distribution, use, maintenance or recovery of textile </w:t>
      </w:r>
      <w:r w:rsidR="000240D8">
        <w:rPr>
          <w:rFonts w:ascii="Segoe UI Emoji" w:eastAsiaTheme="majorEastAsia" w:hAnsi="Segoe UI Emoji" w:cs="Segoe UI Emoji"/>
          <w:color w:val="2F5496" w:themeColor="accent1" w:themeShade="BF"/>
        </w:rPr>
        <w:t xml:space="preserve">and leather </w:t>
      </w:r>
      <w:r w:rsidRPr="003A2D09">
        <w:rPr>
          <w:rFonts w:ascii="Segoe UI Emoji" w:eastAsiaTheme="majorEastAsia" w:hAnsi="Segoe UI Emoji" w:cs="Segoe UI Emoji"/>
          <w:color w:val="2F5496" w:themeColor="accent1" w:themeShade="BF"/>
        </w:rPr>
        <w:t>products or textile-</w:t>
      </w:r>
      <w:r w:rsidR="000240D8">
        <w:rPr>
          <w:rFonts w:ascii="Segoe UI Emoji" w:eastAsiaTheme="majorEastAsia" w:hAnsi="Segoe UI Emoji" w:cs="Segoe UI Emoji"/>
          <w:color w:val="2F5496" w:themeColor="accent1" w:themeShade="BF"/>
        </w:rPr>
        <w:t>, leather-</w:t>
      </w:r>
      <w:r w:rsidRPr="003A2D09">
        <w:rPr>
          <w:rFonts w:ascii="Segoe UI Emoji" w:eastAsiaTheme="majorEastAsia" w:hAnsi="Segoe UI Emoji" w:cs="Segoe UI Emoji"/>
          <w:color w:val="2F5496" w:themeColor="accent1" w:themeShade="BF"/>
        </w:rPr>
        <w:t>based services.</w:t>
      </w:r>
    </w:p>
    <w:p w14:paraId="2810887B" w14:textId="77777777" w:rsidR="003A2D09" w:rsidRPr="003A2D09" w:rsidRDefault="003A2D09" w:rsidP="003A2D09">
      <w:pPr>
        <w:rPr>
          <w:rFonts w:ascii="Segoe UI Emoji" w:eastAsiaTheme="majorEastAsia" w:hAnsi="Segoe UI Emoji" w:cs="Segoe UI Emoji"/>
          <w:color w:val="2F5496" w:themeColor="accent1" w:themeShade="BF"/>
        </w:rPr>
      </w:pPr>
      <w:r w:rsidRPr="003A2D09">
        <w:rPr>
          <w:rFonts w:ascii="Segoe UI Emoji" w:eastAsiaTheme="majorEastAsia" w:hAnsi="Segoe UI Emoji" w:cs="Segoe UI Emoji"/>
          <w:color w:val="2F5496" w:themeColor="accent1" w:themeShade="BF"/>
        </w:rPr>
        <w:t>This includes both product-oriented and service-oriented business models that influence material flows, product lifecycles or sustainability performance within the sector.</w:t>
      </w:r>
    </w:p>
    <w:p w14:paraId="1D509FAB" w14:textId="77777777" w:rsidR="003A2D09" w:rsidRPr="003A2D09" w:rsidRDefault="003A2D09" w:rsidP="003A2D09">
      <w:pPr>
        <w:rPr>
          <w:rFonts w:ascii="Segoe UI Emoji" w:eastAsiaTheme="majorEastAsia" w:hAnsi="Segoe UI Emoji" w:cs="Segoe UI Emoji"/>
          <w:color w:val="2F5496" w:themeColor="accent1" w:themeShade="BF"/>
        </w:rPr>
      </w:pPr>
    </w:p>
    <w:p w14:paraId="390A1373" w14:textId="4F76394A" w:rsidR="003A2D09" w:rsidRPr="000240D8" w:rsidRDefault="003A2D09" w:rsidP="003A2D09">
      <w:pPr>
        <w:rPr>
          <w:rFonts w:ascii="Open Sans" w:eastAsiaTheme="majorEastAsia" w:hAnsi="Open Sans" w:cs="Open Sans"/>
          <w:b/>
          <w:bCs/>
          <w:color w:val="2F5496" w:themeColor="accent1" w:themeShade="BF"/>
          <w:u w:val="single"/>
        </w:rPr>
      </w:pPr>
      <w:r w:rsidRPr="000240D8">
        <w:rPr>
          <w:rFonts w:ascii="Open Sans" w:eastAsiaTheme="majorEastAsia" w:hAnsi="Open Sans" w:cs="Open Sans"/>
          <w:b/>
          <w:bCs/>
          <w:color w:val="2F5496" w:themeColor="accent1" w:themeShade="BF"/>
          <w:u w:val="single"/>
        </w:rPr>
        <w:t>Reduced transport intensity</w:t>
      </w:r>
    </w:p>
    <w:p w14:paraId="21E4FB1D" w14:textId="32150AE2" w:rsidR="003A2D09" w:rsidRDefault="003A2D09" w:rsidP="003A2D09">
      <w:pPr>
        <w:rPr>
          <w:rFonts w:ascii="Segoe UI Emoji" w:eastAsiaTheme="majorEastAsia" w:hAnsi="Segoe UI Emoji" w:cs="Segoe UI Emoji"/>
          <w:color w:val="2F5496" w:themeColor="accent1" w:themeShade="BF"/>
        </w:rPr>
      </w:pPr>
      <w:r w:rsidRPr="003A2D09">
        <w:rPr>
          <w:rFonts w:ascii="Segoe UI Emoji" w:eastAsiaTheme="majorEastAsia" w:hAnsi="Segoe UI Emoji" w:cs="Segoe UI Emoji"/>
          <w:color w:val="2F5496" w:themeColor="accent1" w:themeShade="BF"/>
        </w:rPr>
        <w:t>Reduced transport intensity refers to organisational, sourcing or production decisions that contribute to shortening transport distances across the textile value chain or to reducing the environmental impacts associated with logistics.</w:t>
      </w:r>
      <w:r w:rsidR="000240D8">
        <w:rPr>
          <w:rFonts w:ascii="Segoe UI Emoji" w:eastAsiaTheme="majorEastAsia" w:hAnsi="Segoe UI Emoji" w:cs="Segoe UI Emoji"/>
          <w:color w:val="2F5496" w:themeColor="accent1" w:themeShade="BF"/>
        </w:rPr>
        <w:t xml:space="preserve"> </w:t>
      </w:r>
      <w:r w:rsidRPr="003A2D09">
        <w:rPr>
          <w:rFonts w:ascii="Segoe UI Emoji" w:eastAsiaTheme="majorEastAsia" w:hAnsi="Segoe UI Emoji" w:cs="Segoe UI Emoji"/>
          <w:color w:val="2F5496" w:themeColor="accent1" w:themeShade="BF"/>
        </w:rPr>
        <w:t xml:space="preserve">This may include localisation of production </w:t>
      </w:r>
      <w:r w:rsidRPr="003A2D09">
        <w:rPr>
          <w:rFonts w:ascii="Segoe UI Emoji" w:eastAsiaTheme="majorEastAsia" w:hAnsi="Segoe UI Emoji" w:cs="Segoe UI Emoji"/>
          <w:color w:val="2F5496" w:themeColor="accent1" w:themeShade="BF"/>
        </w:rPr>
        <w:lastRenderedPageBreak/>
        <w:t>stages, regional sourcing strategies, proximity-based service provision or other solutions that strengthen territorial value chains and decrease dependency on long-distance transport.</w:t>
      </w:r>
    </w:p>
    <w:p w14:paraId="6D153BC2" w14:textId="3B330A77" w:rsidR="007B7ED9" w:rsidRPr="003A2D09" w:rsidRDefault="007B7ED9" w:rsidP="003A2D09">
      <w:pPr>
        <w:rPr>
          <w:rFonts w:ascii="Segoe UI Emoji" w:eastAsiaTheme="majorEastAsia" w:hAnsi="Segoe UI Emoji" w:cs="Segoe UI Emoji"/>
          <w:color w:val="2F5496" w:themeColor="accent1" w:themeShade="BF"/>
        </w:rPr>
      </w:pPr>
      <w:r w:rsidRPr="007B7ED9">
        <w:rPr>
          <w:rFonts w:ascii="Segoe UI Emoji" w:eastAsiaTheme="majorEastAsia" w:hAnsi="Segoe UI Emoji" w:cs="Segoe UI Emoji"/>
          <w:color w:val="2F5496" w:themeColor="accent1" w:themeShade="BF"/>
        </w:rPr>
        <w:t>Applicants may operate value chain activities outside the Danube Region. However, they are expected to demonstrate efforts to strengthen regional value chains and reduce transport intensity through organisational, sourcing or service-related decisions implemented within the Programme area.</w:t>
      </w:r>
    </w:p>
    <w:p w14:paraId="684106B3" w14:textId="77777777" w:rsidR="003A2D09" w:rsidRPr="003A2D09" w:rsidRDefault="003A2D09" w:rsidP="003A2D09">
      <w:pPr>
        <w:rPr>
          <w:rFonts w:ascii="Segoe UI Emoji" w:eastAsiaTheme="majorEastAsia" w:hAnsi="Segoe UI Emoji" w:cs="Segoe UI Emoji"/>
          <w:color w:val="2F5496" w:themeColor="accent1" w:themeShade="BF"/>
        </w:rPr>
      </w:pPr>
      <w:r w:rsidRPr="003A2D09">
        <w:rPr>
          <w:rFonts w:ascii="Segoe UI Emoji" w:eastAsiaTheme="majorEastAsia" w:hAnsi="Segoe UI Emoji" w:cs="Segoe UI Emoji"/>
          <w:color w:val="2F5496" w:themeColor="accent1" w:themeShade="BF"/>
        </w:rPr>
        <w:t>Assessment under this concept is indicative and based on the overall credibility of the applicant’s value chain configuration rather than on strict quantitative thresholds.</w:t>
      </w:r>
    </w:p>
    <w:p w14:paraId="21AAE030" w14:textId="77777777" w:rsidR="003A2D09" w:rsidRPr="003A2D09" w:rsidRDefault="003A2D09" w:rsidP="003A2D09">
      <w:pPr>
        <w:rPr>
          <w:rFonts w:ascii="Segoe UI Emoji" w:eastAsiaTheme="majorEastAsia" w:hAnsi="Segoe UI Emoji" w:cs="Segoe UI Emoji"/>
          <w:color w:val="2F5496" w:themeColor="accent1" w:themeShade="BF"/>
        </w:rPr>
      </w:pPr>
    </w:p>
    <w:p w14:paraId="33675F24" w14:textId="4127D7D2" w:rsidR="003A2D09" w:rsidRPr="000240D8" w:rsidRDefault="003A2D09" w:rsidP="003A2D09">
      <w:pPr>
        <w:rPr>
          <w:rFonts w:ascii="Open Sans" w:eastAsiaTheme="majorEastAsia" w:hAnsi="Open Sans" w:cs="Open Sans"/>
          <w:b/>
          <w:bCs/>
          <w:color w:val="2F5496" w:themeColor="accent1" w:themeShade="BF"/>
          <w:u w:val="single"/>
        </w:rPr>
      </w:pPr>
      <w:r w:rsidRPr="000240D8">
        <w:rPr>
          <w:rFonts w:ascii="Open Sans" w:eastAsiaTheme="majorEastAsia" w:hAnsi="Open Sans" w:cs="Open Sans"/>
          <w:b/>
          <w:bCs/>
          <w:color w:val="2F5496" w:themeColor="accent1" w:themeShade="BF"/>
          <w:u w:val="single"/>
        </w:rPr>
        <w:t>Circular solutions</w:t>
      </w:r>
    </w:p>
    <w:p w14:paraId="36842AE3" w14:textId="0A181421" w:rsidR="003A2D09" w:rsidRPr="003A2D09" w:rsidRDefault="003A2D09" w:rsidP="003A2D09">
      <w:pPr>
        <w:rPr>
          <w:rFonts w:ascii="Segoe UI Emoji" w:eastAsiaTheme="majorEastAsia" w:hAnsi="Segoe UI Emoji" w:cs="Segoe UI Emoji"/>
          <w:color w:val="2F5496" w:themeColor="accent1" w:themeShade="BF"/>
        </w:rPr>
      </w:pPr>
      <w:r w:rsidRPr="003A2D09">
        <w:rPr>
          <w:rFonts w:ascii="Segoe UI Emoji" w:eastAsiaTheme="majorEastAsia" w:hAnsi="Segoe UI Emoji" w:cs="Segoe UI Emoji"/>
          <w:color w:val="2F5496" w:themeColor="accent1" w:themeShade="BF"/>
        </w:rPr>
        <w:t>Circular solutions refer to practices, technologies or business models that contribute to extending product lifecycles, reducing material consumption, improving resource efficiency or enabling reuse, repair, remanufacturing or recycling within textile systems.</w:t>
      </w:r>
      <w:r w:rsidR="000240D8">
        <w:rPr>
          <w:rFonts w:ascii="Segoe UI Emoji" w:eastAsiaTheme="majorEastAsia" w:hAnsi="Segoe UI Emoji" w:cs="Segoe UI Emoji"/>
          <w:color w:val="2F5496" w:themeColor="accent1" w:themeShade="BF"/>
        </w:rPr>
        <w:t xml:space="preserve"> </w:t>
      </w:r>
      <w:r w:rsidRPr="003A2D09">
        <w:rPr>
          <w:rFonts w:ascii="Segoe UI Emoji" w:eastAsiaTheme="majorEastAsia" w:hAnsi="Segoe UI Emoji" w:cs="Segoe UI Emoji"/>
          <w:color w:val="2F5496" w:themeColor="accent1" w:themeShade="BF"/>
        </w:rPr>
        <w:t>Both technological and organisational innovations may be considered relevant where they demonstrate tangible environmental benefits.</w:t>
      </w:r>
    </w:p>
    <w:p w14:paraId="076E12E5" w14:textId="77777777" w:rsidR="003A2D09" w:rsidRPr="003A2D09" w:rsidRDefault="003A2D09" w:rsidP="003A2D09">
      <w:pPr>
        <w:rPr>
          <w:rFonts w:ascii="Segoe UI Emoji" w:eastAsiaTheme="majorEastAsia" w:hAnsi="Segoe UI Emoji" w:cs="Segoe UI Emoji"/>
          <w:color w:val="2F5496" w:themeColor="accent1" w:themeShade="BF"/>
        </w:rPr>
      </w:pPr>
    </w:p>
    <w:p w14:paraId="24D79929" w14:textId="5056EFC0" w:rsidR="003A2D09" w:rsidRPr="000240D8" w:rsidRDefault="003A2D09" w:rsidP="003A2D09">
      <w:pPr>
        <w:rPr>
          <w:rFonts w:ascii="Open Sans" w:eastAsiaTheme="majorEastAsia" w:hAnsi="Open Sans" w:cs="Open Sans"/>
          <w:b/>
          <w:bCs/>
          <w:color w:val="2F5496" w:themeColor="accent1" w:themeShade="BF"/>
          <w:u w:val="single"/>
        </w:rPr>
      </w:pPr>
      <w:r w:rsidRPr="000240D8">
        <w:rPr>
          <w:rFonts w:ascii="Open Sans" w:eastAsiaTheme="majorEastAsia" w:hAnsi="Open Sans" w:cs="Open Sans"/>
          <w:b/>
          <w:bCs/>
          <w:color w:val="2F5496" w:themeColor="accent1" w:themeShade="BF"/>
          <w:u w:val="single"/>
        </w:rPr>
        <w:t>Certification and certificate holder</w:t>
      </w:r>
    </w:p>
    <w:p w14:paraId="7E7EB8D3" w14:textId="1B8A5844" w:rsidR="003A2D09" w:rsidRPr="003A2D09" w:rsidRDefault="003A2D09" w:rsidP="003A2D09">
      <w:pPr>
        <w:rPr>
          <w:rFonts w:ascii="Segoe UI Emoji" w:eastAsiaTheme="majorEastAsia" w:hAnsi="Segoe UI Emoji" w:cs="Segoe UI Emoji"/>
          <w:color w:val="2F5496" w:themeColor="accent1" w:themeShade="BF"/>
        </w:rPr>
      </w:pPr>
      <w:r w:rsidRPr="003A2D09">
        <w:rPr>
          <w:rFonts w:ascii="Segoe UI Emoji" w:eastAsiaTheme="majorEastAsia" w:hAnsi="Segoe UI Emoji" w:cs="Segoe UI Emoji"/>
          <w:color w:val="2F5496" w:themeColor="accent1" w:themeShade="BF"/>
        </w:rPr>
        <w:t>The TEX-DAN Made in Danube certification is a recognition instrument granting successful applicants the right to use the scheme label in their communication and marketing activities.</w:t>
      </w:r>
    </w:p>
    <w:p w14:paraId="6A1CBAC7" w14:textId="418F3CE9" w:rsidR="003A2D09" w:rsidRDefault="003A2D09" w:rsidP="003A2D09">
      <w:pPr>
        <w:rPr>
          <w:rFonts w:ascii="Segoe UI Emoji" w:eastAsiaTheme="majorEastAsia" w:hAnsi="Segoe UI Emoji" w:cs="Segoe UI Emoji"/>
          <w:color w:val="2F5496" w:themeColor="accent1" w:themeShade="BF"/>
        </w:rPr>
      </w:pPr>
      <w:r w:rsidRPr="003A2D09">
        <w:rPr>
          <w:rFonts w:ascii="Segoe UI Emoji" w:eastAsiaTheme="majorEastAsia" w:hAnsi="Segoe UI Emoji" w:cs="Segoe UI Emoji"/>
          <w:color w:val="2F5496" w:themeColor="accent1" w:themeShade="BF"/>
        </w:rPr>
        <w:t>A certificate holder is an applicant that has successfully demonstrated compliance with the sustainability criteria and has been awarded the certification for a defined validity period.</w:t>
      </w:r>
    </w:p>
    <w:p w14:paraId="0AE86A99" w14:textId="77777777" w:rsidR="0054086E" w:rsidRDefault="0054086E" w:rsidP="0054086E">
      <w:pPr>
        <w:rPr>
          <w:rFonts w:ascii="Segoe UI Emoji" w:eastAsiaTheme="majorEastAsia" w:hAnsi="Segoe UI Emoji" w:cs="Segoe UI Emoji"/>
          <w:color w:val="2F5496" w:themeColor="accent1" w:themeShade="BF"/>
        </w:rPr>
      </w:pPr>
    </w:p>
    <w:p w14:paraId="5BE72834" w14:textId="1D629A13" w:rsidR="0054086E" w:rsidRPr="000240D8" w:rsidRDefault="0054086E" w:rsidP="0054086E">
      <w:pPr>
        <w:rPr>
          <w:rFonts w:ascii="Open Sans" w:eastAsiaTheme="majorEastAsia" w:hAnsi="Open Sans" w:cs="Open Sans"/>
          <w:b/>
          <w:bCs/>
          <w:color w:val="2F5496" w:themeColor="accent1" w:themeShade="BF"/>
          <w:u w:val="single"/>
        </w:rPr>
      </w:pPr>
      <w:r w:rsidRPr="000240D8">
        <w:rPr>
          <w:rFonts w:ascii="Open Sans" w:eastAsiaTheme="majorEastAsia" w:hAnsi="Open Sans" w:cs="Open Sans"/>
          <w:b/>
          <w:bCs/>
          <w:color w:val="2F5496" w:themeColor="accent1" w:themeShade="BF"/>
          <w:u w:val="single"/>
        </w:rPr>
        <w:t>Scheme Management Body</w:t>
      </w:r>
    </w:p>
    <w:p w14:paraId="0DCAA76D" w14:textId="4F2E346D" w:rsidR="0054086E" w:rsidRPr="003A2D09" w:rsidRDefault="0054086E" w:rsidP="0054086E">
      <w:pPr>
        <w:rPr>
          <w:rFonts w:ascii="Segoe UI Emoji" w:eastAsiaTheme="majorEastAsia" w:hAnsi="Segoe UI Emoji" w:cs="Segoe UI Emoji"/>
          <w:color w:val="2F5496" w:themeColor="accent1" w:themeShade="BF"/>
        </w:rPr>
      </w:pPr>
      <w:r w:rsidRPr="0054086E">
        <w:rPr>
          <w:rFonts w:ascii="Segoe UI Emoji" w:eastAsiaTheme="majorEastAsia" w:hAnsi="Segoe UI Emoji" w:cs="Segoe UI Emoji"/>
          <w:color w:val="2F5496" w:themeColor="accent1" w:themeShade="BF"/>
        </w:rPr>
        <w:t>During the implementation period of the TEX-DAN project, the certification scheme is managed collectively by the project partnership.</w:t>
      </w:r>
      <w:r w:rsidR="000240D8">
        <w:rPr>
          <w:rFonts w:ascii="Segoe UI Emoji" w:eastAsiaTheme="majorEastAsia" w:hAnsi="Segoe UI Emoji" w:cs="Segoe UI Emoji"/>
          <w:color w:val="2F5496" w:themeColor="accent1" w:themeShade="BF"/>
        </w:rPr>
        <w:t xml:space="preserve"> </w:t>
      </w:r>
      <w:r w:rsidRPr="0054086E">
        <w:rPr>
          <w:rFonts w:ascii="Segoe UI Emoji" w:eastAsiaTheme="majorEastAsia" w:hAnsi="Segoe UI Emoji" w:cs="Segoe UI Emoji"/>
          <w:color w:val="2F5496" w:themeColor="accent1" w:themeShade="BF"/>
        </w:rPr>
        <w:t xml:space="preserve">Following the project closure, management responsibilities are transferred to the organisation designated by the Danube Circular Textile Cluster cooperation agreement. </w:t>
      </w:r>
      <w:r w:rsidRPr="005C55DF">
        <w:rPr>
          <w:rFonts w:ascii="Segoe UI Emoji" w:eastAsiaTheme="majorEastAsia" w:hAnsi="Segoe UI Emoji" w:cs="Segoe UI Emoji"/>
          <w:color w:val="2F5496" w:themeColor="accent1" w:themeShade="BF"/>
        </w:rPr>
        <w:t xml:space="preserve">This role is expected to be performed by </w:t>
      </w:r>
      <w:r w:rsidR="0029707F">
        <w:rPr>
          <w:rFonts w:ascii="Segoe UI Emoji" w:eastAsiaTheme="majorEastAsia" w:hAnsi="Segoe UI Emoji" w:cs="Segoe UI Emoji"/>
          <w:color w:val="2F5496" w:themeColor="accent1" w:themeShade="BF"/>
        </w:rPr>
        <w:t>the South-Transdanubian Regional Innovation Agency Nonprofit Ltd (</w:t>
      </w:r>
      <w:r w:rsidRPr="005C55DF">
        <w:rPr>
          <w:rFonts w:ascii="Segoe UI Emoji" w:eastAsiaTheme="majorEastAsia" w:hAnsi="Segoe UI Emoji" w:cs="Segoe UI Emoji"/>
          <w:color w:val="2F5496" w:themeColor="accent1" w:themeShade="BF"/>
        </w:rPr>
        <w:t>STRIA</w:t>
      </w:r>
      <w:r w:rsidR="0029707F">
        <w:rPr>
          <w:rFonts w:ascii="Segoe UI Emoji" w:eastAsiaTheme="majorEastAsia" w:hAnsi="Segoe UI Emoji" w:cs="Segoe UI Emoji"/>
          <w:color w:val="2F5496" w:themeColor="accent1" w:themeShade="BF"/>
        </w:rPr>
        <w:t>)</w:t>
      </w:r>
      <w:r w:rsidRPr="005C55DF">
        <w:rPr>
          <w:rFonts w:ascii="Segoe UI Emoji" w:eastAsiaTheme="majorEastAsia" w:hAnsi="Segoe UI Emoji" w:cs="Segoe UI Emoji"/>
          <w:color w:val="2F5496" w:themeColor="accent1" w:themeShade="BF"/>
        </w:rPr>
        <w:t>.</w:t>
      </w:r>
    </w:p>
    <w:p w14:paraId="066FB758" w14:textId="66856862" w:rsidR="00083266" w:rsidRPr="00083266" w:rsidRDefault="00083266" w:rsidP="00083266">
      <w:pPr>
        <w:pStyle w:val="Heading1"/>
        <w:numPr>
          <w:ilvl w:val="0"/>
          <w:numId w:val="4"/>
        </w:numPr>
        <w:rPr>
          <w:rFonts w:ascii="Open Sans" w:hAnsi="Open Sans" w:cs="Open Sans"/>
        </w:rPr>
      </w:pPr>
      <w:bookmarkStart w:id="3" w:name="_Toc225277448"/>
      <w:r w:rsidRPr="00083266">
        <w:rPr>
          <w:rFonts w:ascii="Open Sans" w:hAnsi="Open Sans" w:cs="Open Sans"/>
        </w:rPr>
        <w:t>Governance and ownership</w:t>
      </w:r>
      <w:bookmarkEnd w:id="3"/>
    </w:p>
    <w:p w14:paraId="36649054" w14:textId="77777777" w:rsidR="0025605D" w:rsidRDefault="0025605D" w:rsidP="00EC4E6F">
      <w:pPr>
        <w:rPr>
          <w:rFonts w:ascii="Open Sans" w:eastAsiaTheme="majorEastAsia" w:hAnsi="Open Sans" w:cs="Open Sans"/>
          <w:color w:val="2F5496" w:themeColor="accent1" w:themeShade="BF"/>
        </w:rPr>
      </w:pPr>
    </w:p>
    <w:p w14:paraId="64A9B72E" w14:textId="77777777" w:rsidR="009E6C48" w:rsidRPr="009E6C48" w:rsidRDefault="009E6C48" w:rsidP="009E6C48">
      <w:pPr>
        <w:rPr>
          <w:rFonts w:ascii="Open Sans" w:eastAsiaTheme="majorEastAsia" w:hAnsi="Open Sans" w:cs="Open Sans"/>
          <w:color w:val="2F5496" w:themeColor="accent1" w:themeShade="BF"/>
        </w:rPr>
      </w:pPr>
      <w:r w:rsidRPr="009E6C48">
        <w:rPr>
          <w:rFonts w:ascii="Open Sans" w:eastAsiaTheme="majorEastAsia" w:hAnsi="Open Sans" w:cs="Open Sans"/>
          <w:color w:val="2F5496" w:themeColor="accent1" w:themeShade="BF"/>
        </w:rPr>
        <w:lastRenderedPageBreak/>
        <w:t>The TEX-DAN Made in Danube certification scheme is implemented through a collaborative governance structure ensuring transparency, continuity and effective operational management.</w:t>
      </w:r>
    </w:p>
    <w:p w14:paraId="5DE543F7" w14:textId="77777777" w:rsidR="009E6C48" w:rsidRPr="009E6C48" w:rsidRDefault="009E6C48" w:rsidP="009E6C48">
      <w:pPr>
        <w:rPr>
          <w:rFonts w:ascii="Open Sans" w:eastAsiaTheme="majorEastAsia" w:hAnsi="Open Sans" w:cs="Open Sans"/>
          <w:color w:val="2F5496" w:themeColor="accent1" w:themeShade="BF"/>
        </w:rPr>
      </w:pPr>
    </w:p>
    <w:p w14:paraId="3F6D35EB" w14:textId="4EE38221" w:rsidR="009E6C48" w:rsidRPr="000240D8" w:rsidRDefault="000240D8" w:rsidP="009E6C48">
      <w:pPr>
        <w:rPr>
          <w:rFonts w:ascii="Open Sans" w:eastAsiaTheme="majorEastAsia" w:hAnsi="Open Sans" w:cs="Open Sans"/>
          <w:b/>
          <w:bCs/>
          <w:color w:val="2F5496" w:themeColor="accent1" w:themeShade="BF"/>
        </w:rPr>
      </w:pPr>
      <w:r w:rsidRPr="000240D8">
        <w:rPr>
          <w:rFonts w:ascii="Open Sans" w:eastAsiaTheme="majorEastAsia" w:hAnsi="Open Sans" w:cs="Open Sans"/>
          <w:b/>
          <w:bCs/>
          <w:color w:val="2F5496" w:themeColor="accent1" w:themeShade="BF"/>
        </w:rPr>
        <w:t xml:space="preserve">3.1 </w:t>
      </w:r>
      <w:r w:rsidR="009E6C48" w:rsidRPr="000240D8">
        <w:rPr>
          <w:rFonts w:ascii="Open Sans" w:eastAsiaTheme="majorEastAsia" w:hAnsi="Open Sans" w:cs="Open Sans"/>
          <w:b/>
          <w:bCs/>
          <w:color w:val="2F5496" w:themeColor="accent1" w:themeShade="BF"/>
        </w:rPr>
        <w:t>Scheme Management Body</w:t>
      </w:r>
    </w:p>
    <w:p w14:paraId="67834D48" w14:textId="0C7E836B" w:rsidR="009E6C48" w:rsidRPr="009E6C48" w:rsidRDefault="009E6C48" w:rsidP="009E6C48">
      <w:pPr>
        <w:rPr>
          <w:rFonts w:ascii="Open Sans" w:eastAsiaTheme="majorEastAsia" w:hAnsi="Open Sans" w:cs="Open Sans"/>
          <w:color w:val="2F5496" w:themeColor="accent1" w:themeShade="BF"/>
        </w:rPr>
      </w:pPr>
      <w:r w:rsidRPr="009E6C48">
        <w:rPr>
          <w:rFonts w:ascii="Open Sans" w:eastAsiaTheme="majorEastAsia" w:hAnsi="Open Sans" w:cs="Open Sans"/>
          <w:color w:val="2F5496" w:themeColor="accent1" w:themeShade="BF"/>
        </w:rPr>
        <w:t>The operational management of the certification scheme is ensured by the designated Scheme Management Body.</w:t>
      </w:r>
      <w:r w:rsidR="000240D8">
        <w:rPr>
          <w:rFonts w:ascii="Open Sans" w:eastAsiaTheme="majorEastAsia" w:hAnsi="Open Sans" w:cs="Open Sans"/>
          <w:color w:val="2F5496" w:themeColor="accent1" w:themeShade="BF"/>
        </w:rPr>
        <w:t xml:space="preserve"> </w:t>
      </w:r>
      <w:r w:rsidRPr="009E6C48">
        <w:rPr>
          <w:rFonts w:ascii="Open Sans" w:eastAsiaTheme="majorEastAsia" w:hAnsi="Open Sans" w:cs="Open Sans"/>
          <w:color w:val="2F5496" w:themeColor="accent1" w:themeShade="BF"/>
        </w:rPr>
        <w:t>During the implementation period of the TEX-DAN project, management responsibilities are carried out collectively by the project partnership.</w:t>
      </w:r>
      <w:r w:rsidR="000240D8">
        <w:rPr>
          <w:rFonts w:ascii="Open Sans" w:eastAsiaTheme="majorEastAsia" w:hAnsi="Open Sans" w:cs="Open Sans"/>
          <w:color w:val="2F5496" w:themeColor="accent1" w:themeShade="BF"/>
        </w:rPr>
        <w:t xml:space="preserve"> </w:t>
      </w:r>
      <w:r w:rsidRPr="009E6C48">
        <w:rPr>
          <w:rFonts w:ascii="Open Sans" w:eastAsiaTheme="majorEastAsia" w:hAnsi="Open Sans" w:cs="Open Sans"/>
          <w:color w:val="2F5496" w:themeColor="accent1" w:themeShade="BF"/>
        </w:rPr>
        <w:t>Following the closure of the project, these responsibilities are transferred to the organisation designated under the cooperation framework of the Danube Circular Textile Cluster.</w:t>
      </w:r>
    </w:p>
    <w:p w14:paraId="215E2C9C" w14:textId="77777777" w:rsidR="009E6C48" w:rsidRPr="009E6C48" w:rsidRDefault="009E6C48" w:rsidP="009E6C48">
      <w:pPr>
        <w:rPr>
          <w:rFonts w:ascii="Open Sans" w:eastAsiaTheme="majorEastAsia" w:hAnsi="Open Sans" w:cs="Open Sans"/>
          <w:color w:val="2F5496" w:themeColor="accent1" w:themeShade="BF"/>
        </w:rPr>
      </w:pPr>
      <w:r w:rsidRPr="009E6C48">
        <w:rPr>
          <w:rFonts w:ascii="Open Sans" w:eastAsiaTheme="majorEastAsia" w:hAnsi="Open Sans" w:cs="Open Sans"/>
          <w:color w:val="2F5496" w:themeColor="accent1" w:themeShade="BF"/>
        </w:rPr>
        <w:t>The Scheme Management Body is responsible for:</w:t>
      </w:r>
    </w:p>
    <w:p w14:paraId="5FA0B2D4" w14:textId="53D7C197"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organising open calls</w:t>
      </w:r>
    </w:p>
    <w:p w14:paraId="32F95A2A" w14:textId="08EDAAF0"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coordinating the application and evaluation process</w:t>
      </w:r>
    </w:p>
    <w:p w14:paraId="2304CD5C" w14:textId="56BF7C21"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issuing certification decisions and certificates</w:t>
      </w:r>
    </w:p>
    <w:p w14:paraId="0A46FC92" w14:textId="4152B7A7"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maintaining communication materials and label usage guidelines</w:t>
      </w:r>
    </w:p>
    <w:p w14:paraId="60541EB7" w14:textId="377F30DB"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monitoring certification validity and handling withdrawal procedures</w:t>
      </w:r>
    </w:p>
    <w:p w14:paraId="162B3CBB" w14:textId="66F92DCE"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supporting visibility and development of the scheme</w:t>
      </w:r>
    </w:p>
    <w:p w14:paraId="13C59B24" w14:textId="77777777" w:rsidR="009E6C48" w:rsidRPr="009E6C48" w:rsidRDefault="009E6C48" w:rsidP="009E6C48">
      <w:pPr>
        <w:rPr>
          <w:rFonts w:ascii="Open Sans" w:eastAsiaTheme="majorEastAsia" w:hAnsi="Open Sans" w:cs="Open Sans"/>
          <w:color w:val="2F5496" w:themeColor="accent1" w:themeShade="BF"/>
        </w:rPr>
      </w:pPr>
    </w:p>
    <w:p w14:paraId="1EDD7950" w14:textId="156A927F" w:rsidR="009E6C48" w:rsidRPr="000240D8" w:rsidRDefault="000240D8" w:rsidP="009E6C48">
      <w:pPr>
        <w:rPr>
          <w:rFonts w:ascii="Open Sans" w:eastAsiaTheme="majorEastAsia" w:hAnsi="Open Sans" w:cs="Open Sans"/>
          <w:b/>
          <w:bCs/>
          <w:color w:val="2F5496" w:themeColor="accent1" w:themeShade="BF"/>
        </w:rPr>
      </w:pPr>
      <w:r>
        <w:rPr>
          <w:rFonts w:ascii="Open Sans" w:eastAsiaTheme="majorEastAsia" w:hAnsi="Open Sans" w:cs="Open Sans"/>
          <w:b/>
          <w:bCs/>
          <w:color w:val="2F5496" w:themeColor="accent1" w:themeShade="BF"/>
        </w:rPr>
        <w:t>3</w:t>
      </w:r>
      <w:r w:rsidR="009E6C48" w:rsidRPr="000240D8">
        <w:rPr>
          <w:rFonts w:ascii="Open Sans" w:eastAsiaTheme="majorEastAsia" w:hAnsi="Open Sans" w:cs="Open Sans"/>
          <w:b/>
          <w:bCs/>
          <w:color w:val="2F5496" w:themeColor="accent1" w:themeShade="BF"/>
        </w:rPr>
        <w:t xml:space="preserve">.2 </w:t>
      </w:r>
      <w:r w:rsidR="00F02CBA">
        <w:rPr>
          <w:rFonts w:ascii="Open Sans" w:eastAsiaTheme="majorEastAsia" w:hAnsi="Open Sans" w:cs="Open Sans"/>
          <w:b/>
          <w:bCs/>
          <w:color w:val="2F5496" w:themeColor="accent1" w:themeShade="BF"/>
        </w:rPr>
        <w:t>Evaluation</w:t>
      </w:r>
      <w:r w:rsidR="009E6C48" w:rsidRPr="000240D8">
        <w:rPr>
          <w:rFonts w:ascii="Open Sans" w:eastAsiaTheme="majorEastAsia" w:hAnsi="Open Sans" w:cs="Open Sans"/>
          <w:b/>
          <w:bCs/>
          <w:color w:val="2F5496" w:themeColor="accent1" w:themeShade="BF"/>
        </w:rPr>
        <w:t xml:space="preserve"> Board</w:t>
      </w:r>
    </w:p>
    <w:p w14:paraId="379194FB" w14:textId="37D38564" w:rsidR="009E6C48" w:rsidRPr="009E6C48" w:rsidRDefault="009E6C48" w:rsidP="009E6C48">
      <w:pPr>
        <w:rPr>
          <w:rFonts w:ascii="Open Sans" w:eastAsiaTheme="majorEastAsia" w:hAnsi="Open Sans" w:cs="Open Sans"/>
          <w:color w:val="2F5496" w:themeColor="accent1" w:themeShade="BF"/>
        </w:rPr>
      </w:pPr>
      <w:r w:rsidRPr="009E6C48">
        <w:rPr>
          <w:rFonts w:ascii="Open Sans" w:eastAsiaTheme="majorEastAsia" w:hAnsi="Open Sans" w:cs="Open Sans"/>
          <w:color w:val="2F5496" w:themeColor="accent1" w:themeShade="BF"/>
        </w:rPr>
        <w:t>An E</w:t>
      </w:r>
      <w:r w:rsidR="00F02CBA">
        <w:rPr>
          <w:rFonts w:ascii="Open Sans" w:eastAsiaTheme="majorEastAsia" w:hAnsi="Open Sans" w:cs="Open Sans"/>
          <w:color w:val="2F5496" w:themeColor="accent1" w:themeShade="BF"/>
        </w:rPr>
        <w:t>valuation</w:t>
      </w:r>
      <w:r w:rsidRPr="009E6C48">
        <w:rPr>
          <w:rFonts w:ascii="Open Sans" w:eastAsiaTheme="majorEastAsia" w:hAnsi="Open Sans" w:cs="Open Sans"/>
          <w:color w:val="2F5496" w:themeColor="accent1" w:themeShade="BF"/>
        </w:rPr>
        <w:t xml:space="preserve"> Board </w:t>
      </w:r>
      <w:r w:rsidR="000240D8">
        <w:rPr>
          <w:rFonts w:ascii="Open Sans" w:eastAsiaTheme="majorEastAsia" w:hAnsi="Open Sans" w:cs="Open Sans"/>
          <w:color w:val="2F5496" w:themeColor="accent1" w:themeShade="BF"/>
        </w:rPr>
        <w:t>is</w:t>
      </w:r>
      <w:r w:rsidRPr="009E6C48">
        <w:rPr>
          <w:rFonts w:ascii="Open Sans" w:eastAsiaTheme="majorEastAsia" w:hAnsi="Open Sans" w:cs="Open Sans"/>
          <w:color w:val="2F5496" w:themeColor="accent1" w:themeShade="BF"/>
        </w:rPr>
        <w:t xml:space="preserve"> established to support the evaluation of applications and ensure the credibility and consistency of certification decisions.</w:t>
      </w:r>
      <w:r w:rsidR="000240D8">
        <w:rPr>
          <w:rFonts w:ascii="Open Sans" w:eastAsiaTheme="majorEastAsia" w:hAnsi="Open Sans" w:cs="Open Sans"/>
          <w:color w:val="2F5496" w:themeColor="accent1" w:themeShade="BF"/>
        </w:rPr>
        <w:t xml:space="preserve"> </w:t>
      </w:r>
      <w:r w:rsidRPr="009E6C48">
        <w:rPr>
          <w:rFonts w:ascii="Open Sans" w:eastAsiaTheme="majorEastAsia" w:hAnsi="Open Sans" w:cs="Open Sans"/>
          <w:color w:val="2F5496" w:themeColor="accent1" w:themeShade="BF"/>
        </w:rPr>
        <w:t>The E</w:t>
      </w:r>
      <w:r w:rsidR="00F02CBA">
        <w:rPr>
          <w:rFonts w:ascii="Open Sans" w:eastAsiaTheme="majorEastAsia" w:hAnsi="Open Sans" w:cs="Open Sans"/>
          <w:color w:val="2F5496" w:themeColor="accent1" w:themeShade="BF"/>
        </w:rPr>
        <w:t>valuation</w:t>
      </w:r>
      <w:r w:rsidRPr="009E6C48">
        <w:rPr>
          <w:rFonts w:ascii="Open Sans" w:eastAsiaTheme="majorEastAsia" w:hAnsi="Open Sans" w:cs="Open Sans"/>
          <w:color w:val="2F5496" w:themeColor="accent1" w:themeShade="BF"/>
        </w:rPr>
        <w:t xml:space="preserve"> Board may include representatives of project partners, cluster organisations, sector experts, sustainability specialists or other relevant stakeholders.</w:t>
      </w:r>
      <w:r w:rsidR="000240D8">
        <w:rPr>
          <w:rFonts w:ascii="Open Sans" w:eastAsiaTheme="majorEastAsia" w:hAnsi="Open Sans" w:cs="Open Sans"/>
          <w:color w:val="2F5496" w:themeColor="accent1" w:themeShade="BF"/>
        </w:rPr>
        <w:t xml:space="preserve"> </w:t>
      </w:r>
      <w:r w:rsidRPr="009E6C48">
        <w:rPr>
          <w:rFonts w:ascii="Open Sans" w:eastAsiaTheme="majorEastAsia" w:hAnsi="Open Sans" w:cs="Open Sans"/>
          <w:color w:val="2F5496" w:themeColor="accent1" w:themeShade="BF"/>
        </w:rPr>
        <w:t>Its role include</w:t>
      </w:r>
      <w:r w:rsidR="000240D8">
        <w:rPr>
          <w:rFonts w:ascii="Open Sans" w:eastAsiaTheme="majorEastAsia" w:hAnsi="Open Sans" w:cs="Open Sans"/>
          <w:color w:val="2F5496" w:themeColor="accent1" w:themeShade="BF"/>
        </w:rPr>
        <w:t>s</w:t>
      </w:r>
      <w:r w:rsidRPr="009E6C48">
        <w:rPr>
          <w:rFonts w:ascii="Open Sans" w:eastAsiaTheme="majorEastAsia" w:hAnsi="Open Sans" w:cs="Open Sans"/>
          <w:color w:val="2F5496" w:themeColor="accent1" w:themeShade="BF"/>
        </w:rPr>
        <w:t>:</w:t>
      </w:r>
    </w:p>
    <w:p w14:paraId="670D32A1" w14:textId="6AC9998B"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reviewing eligible applications</w:t>
      </w:r>
    </w:p>
    <w:p w14:paraId="005C3557" w14:textId="71DD6BB6"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providing recommendations on certification awards</w:t>
      </w:r>
    </w:p>
    <w:p w14:paraId="6C76FED4" w14:textId="3EEF6321"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contributing to the identification of outstanding cases and excellence recognitions</w:t>
      </w:r>
    </w:p>
    <w:p w14:paraId="2C1AFC03" w14:textId="4A33784F" w:rsidR="009E6C48" w:rsidRPr="000240D8" w:rsidRDefault="009E6C48" w:rsidP="000240D8">
      <w:pPr>
        <w:pStyle w:val="ListParagraph"/>
        <w:numPr>
          <w:ilvl w:val="0"/>
          <w:numId w:val="54"/>
        </w:numPr>
        <w:rPr>
          <w:rFonts w:ascii="Open Sans" w:eastAsiaTheme="majorEastAsia" w:hAnsi="Open Sans" w:cs="Open Sans"/>
          <w:color w:val="2F5496" w:themeColor="accent1" w:themeShade="BF"/>
        </w:rPr>
      </w:pPr>
      <w:r w:rsidRPr="000240D8">
        <w:rPr>
          <w:rFonts w:ascii="Open Sans" w:eastAsiaTheme="majorEastAsia" w:hAnsi="Open Sans" w:cs="Open Sans"/>
          <w:color w:val="2F5496" w:themeColor="accent1" w:themeShade="BF"/>
        </w:rPr>
        <w:t>advising on the further development of the scheme</w:t>
      </w:r>
    </w:p>
    <w:p w14:paraId="7572A334" w14:textId="33EBF7AE" w:rsidR="009E6C48" w:rsidRPr="009E6C48" w:rsidRDefault="009E6C48" w:rsidP="009E6C48">
      <w:pPr>
        <w:rPr>
          <w:rFonts w:ascii="Open Sans" w:eastAsiaTheme="majorEastAsia" w:hAnsi="Open Sans" w:cs="Open Sans"/>
          <w:color w:val="2F5496" w:themeColor="accent1" w:themeShade="BF"/>
        </w:rPr>
      </w:pPr>
      <w:r w:rsidRPr="009E6C48">
        <w:rPr>
          <w:rFonts w:ascii="Open Sans" w:eastAsiaTheme="majorEastAsia" w:hAnsi="Open Sans" w:cs="Open Sans"/>
          <w:color w:val="2F5496" w:themeColor="accent1" w:themeShade="BF"/>
        </w:rPr>
        <w:t>The composition and operational modalities of the E</w:t>
      </w:r>
      <w:r w:rsidR="00F02CBA">
        <w:rPr>
          <w:rFonts w:ascii="Open Sans" w:eastAsiaTheme="majorEastAsia" w:hAnsi="Open Sans" w:cs="Open Sans"/>
          <w:color w:val="2F5496" w:themeColor="accent1" w:themeShade="BF"/>
        </w:rPr>
        <w:t>valuation</w:t>
      </w:r>
      <w:r w:rsidRPr="009E6C48">
        <w:rPr>
          <w:rFonts w:ascii="Open Sans" w:eastAsiaTheme="majorEastAsia" w:hAnsi="Open Sans" w:cs="Open Sans"/>
          <w:color w:val="2F5496" w:themeColor="accent1" w:themeShade="BF"/>
        </w:rPr>
        <w:t xml:space="preserve"> Board may evolve over time in line with the needs of the scheme.</w:t>
      </w:r>
    </w:p>
    <w:p w14:paraId="49EC058A" w14:textId="77777777" w:rsidR="009E6C48" w:rsidRPr="009E6C48" w:rsidRDefault="009E6C48" w:rsidP="009E6C48">
      <w:pPr>
        <w:rPr>
          <w:rFonts w:ascii="Open Sans" w:eastAsiaTheme="majorEastAsia" w:hAnsi="Open Sans" w:cs="Open Sans"/>
          <w:color w:val="2F5496" w:themeColor="accent1" w:themeShade="BF"/>
        </w:rPr>
      </w:pPr>
    </w:p>
    <w:p w14:paraId="7E9D5E83" w14:textId="02D4F0C3" w:rsidR="009E6C48" w:rsidRPr="000240D8" w:rsidRDefault="000240D8" w:rsidP="009E6C48">
      <w:pPr>
        <w:rPr>
          <w:rFonts w:ascii="Open Sans" w:eastAsiaTheme="majorEastAsia" w:hAnsi="Open Sans" w:cs="Open Sans"/>
          <w:b/>
          <w:bCs/>
          <w:color w:val="2F5496" w:themeColor="accent1" w:themeShade="BF"/>
        </w:rPr>
      </w:pPr>
      <w:r w:rsidRPr="000240D8">
        <w:rPr>
          <w:rFonts w:ascii="Open Sans" w:eastAsiaTheme="majorEastAsia" w:hAnsi="Open Sans" w:cs="Open Sans"/>
          <w:b/>
          <w:bCs/>
          <w:color w:val="2F5496" w:themeColor="accent1" w:themeShade="BF"/>
        </w:rPr>
        <w:t>3</w:t>
      </w:r>
      <w:r w:rsidR="009E6C48" w:rsidRPr="000240D8">
        <w:rPr>
          <w:rFonts w:ascii="Open Sans" w:eastAsiaTheme="majorEastAsia" w:hAnsi="Open Sans" w:cs="Open Sans"/>
          <w:b/>
          <w:bCs/>
          <w:color w:val="2F5496" w:themeColor="accent1" w:themeShade="BF"/>
        </w:rPr>
        <w:t>.3 Role of project partners and cluster members</w:t>
      </w:r>
    </w:p>
    <w:p w14:paraId="2197C572" w14:textId="5834A2AD" w:rsidR="009E6C48" w:rsidRDefault="009E6C48" w:rsidP="009E6C48">
      <w:pPr>
        <w:rPr>
          <w:rFonts w:ascii="Open Sans" w:eastAsiaTheme="majorEastAsia" w:hAnsi="Open Sans" w:cs="Open Sans"/>
          <w:color w:val="2F5496" w:themeColor="accent1" w:themeShade="BF"/>
        </w:rPr>
      </w:pPr>
      <w:r w:rsidRPr="009E6C48">
        <w:rPr>
          <w:rFonts w:ascii="Open Sans" w:eastAsiaTheme="majorEastAsia" w:hAnsi="Open Sans" w:cs="Open Sans"/>
          <w:color w:val="2F5496" w:themeColor="accent1" w:themeShade="BF"/>
        </w:rPr>
        <w:lastRenderedPageBreak/>
        <w:t>Project partners and, after project closure, members of the Danube Circular Textile Cluster may contribute to the implementation and promotion of the certification scheme.</w:t>
      </w:r>
      <w:r w:rsidR="000240D8">
        <w:rPr>
          <w:rFonts w:ascii="Open Sans" w:eastAsiaTheme="majorEastAsia" w:hAnsi="Open Sans" w:cs="Open Sans"/>
          <w:color w:val="2F5496" w:themeColor="accent1" w:themeShade="BF"/>
        </w:rPr>
        <w:t xml:space="preserve"> </w:t>
      </w:r>
      <w:r w:rsidRPr="009E6C48">
        <w:rPr>
          <w:rFonts w:ascii="Open Sans" w:eastAsiaTheme="majorEastAsia" w:hAnsi="Open Sans" w:cs="Open Sans"/>
          <w:color w:val="2F5496" w:themeColor="accent1" w:themeShade="BF"/>
        </w:rPr>
        <w:t>Their contributions may include dissemination of open calls, support to applicants, participation in evaluation processes, organisation of communication activities and facilitation of knowledge exchange among certified actors.</w:t>
      </w:r>
    </w:p>
    <w:p w14:paraId="0DAFFFB6" w14:textId="77777777" w:rsidR="00083266" w:rsidRPr="00BB7319" w:rsidRDefault="00083266" w:rsidP="00EC4E6F">
      <w:pPr>
        <w:rPr>
          <w:rFonts w:ascii="Open Sans" w:eastAsiaTheme="majorEastAsia" w:hAnsi="Open Sans" w:cs="Open Sans"/>
          <w:color w:val="2F5496" w:themeColor="accent1" w:themeShade="BF"/>
        </w:rPr>
      </w:pPr>
    </w:p>
    <w:p w14:paraId="56EC0499" w14:textId="38E0FFD2" w:rsidR="00AF47DB" w:rsidRDefault="0025605D" w:rsidP="00AF47DB">
      <w:pPr>
        <w:pStyle w:val="Heading1"/>
        <w:numPr>
          <w:ilvl w:val="0"/>
          <w:numId w:val="4"/>
        </w:numPr>
        <w:rPr>
          <w:rFonts w:ascii="Open Sans" w:hAnsi="Open Sans" w:cs="Open Sans"/>
        </w:rPr>
      </w:pPr>
      <w:bookmarkStart w:id="4" w:name="_Toc225277450"/>
      <w:r>
        <w:rPr>
          <w:rFonts w:ascii="Open Sans" w:hAnsi="Open Sans" w:cs="Open Sans"/>
        </w:rPr>
        <w:t>Sustainability</w:t>
      </w:r>
      <w:r w:rsidR="00083266">
        <w:rPr>
          <w:rFonts w:ascii="Open Sans" w:hAnsi="Open Sans" w:cs="Open Sans"/>
        </w:rPr>
        <w:t xml:space="preserve"> Assessment</w:t>
      </w:r>
      <w:r>
        <w:rPr>
          <w:rFonts w:ascii="Open Sans" w:hAnsi="Open Sans" w:cs="Open Sans"/>
        </w:rPr>
        <w:t xml:space="preserve"> </w:t>
      </w:r>
      <w:r w:rsidR="000240D8">
        <w:rPr>
          <w:rFonts w:ascii="Open Sans" w:hAnsi="Open Sans" w:cs="Open Sans"/>
        </w:rPr>
        <w:t>C</w:t>
      </w:r>
      <w:r>
        <w:rPr>
          <w:rFonts w:ascii="Open Sans" w:hAnsi="Open Sans" w:cs="Open Sans"/>
        </w:rPr>
        <w:t>riteria</w:t>
      </w:r>
      <w:bookmarkEnd w:id="4"/>
    </w:p>
    <w:p w14:paraId="665B8478" w14:textId="77777777" w:rsidR="00C745DF" w:rsidRDefault="00C745DF">
      <w:pPr>
        <w:rPr>
          <w:rFonts w:ascii="Open Sans" w:eastAsiaTheme="majorEastAsia" w:hAnsi="Open Sans" w:cs="Open Sans"/>
          <w:color w:val="2F5496" w:themeColor="accent1" w:themeShade="BF"/>
        </w:rPr>
      </w:pPr>
    </w:p>
    <w:p w14:paraId="75D0DDAC" w14:textId="67826725" w:rsidR="00C67ECA" w:rsidRDefault="00C67ECA" w:rsidP="00C67ECA">
      <w:pPr>
        <w:rPr>
          <w:rFonts w:ascii="Open Sans" w:eastAsiaTheme="majorEastAsia" w:hAnsi="Open Sans" w:cs="Open Sans"/>
          <w:color w:val="2F5496" w:themeColor="accent1" w:themeShade="BF"/>
        </w:rPr>
      </w:pPr>
      <w:r w:rsidRPr="00C67ECA">
        <w:rPr>
          <w:rFonts w:ascii="Open Sans" w:eastAsiaTheme="majorEastAsia" w:hAnsi="Open Sans" w:cs="Open Sans"/>
          <w:color w:val="2F5496" w:themeColor="accent1" w:themeShade="BF"/>
        </w:rPr>
        <w:t>The TEX-DAN Made in Danube certification is awarded on the basis of demonstrated sustainability achievements across four complementary criteria reflecting the key dimensions of circular transition and strengthened regional textile value chains.</w:t>
      </w:r>
    </w:p>
    <w:p w14:paraId="35312248" w14:textId="250C5726" w:rsidR="003A2D09" w:rsidRPr="00C67ECA" w:rsidRDefault="003A2D09" w:rsidP="00C67ECA">
      <w:pPr>
        <w:rPr>
          <w:rFonts w:ascii="Open Sans" w:eastAsiaTheme="majorEastAsia" w:hAnsi="Open Sans" w:cs="Open Sans"/>
          <w:color w:val="2F5496" w:themeColor="accent1" w:themeShade="BF"/>
        </w:rPr>
      </w:pPr>
      <w:r w:rsidRPr="003A2D09">
        <w:rPr>
          <w:rFonts w:ascii="Open Sans" w:eastAsiaTheme="majorEastAsia" w:hAnsi="Open Sans" w:cs="Open Sans"/>
          <w:color w:val="2F5496" w:themeColor="accent1" w:themeShade="BF"/>
        </w:rPr>
        <w:t>In order to qualify for certification, applicants are expected to demonstrate relevant achievements under each of the four criteria. While the level and nature of performance may vary depending on company size, business model and position in the value chain, minimum progress in all areas is required. This ensures that the certification reflects a balanced contribution to circularity, regionalisation, responsible production and ecosystem engagement.</w:t>
      </w:r>
    </w:p>
    <w:p w14:paraId="4EAE1CCB" w14:textId="77777777" w:rsidR="00C67ECA" w:rsidRPr="00C67ECA" w:rsidRDefault="00C67ECA" w:rsidP="00C67ECA">
      <w:pPr>
        <w:rPr>
          <w:rFonts w:ascii="Open Sans" w:eastAsiaTheme="majorEastAsia" w:hAnsi="Open Sans" w:cs="Open Sans"/>
          <w:color w:val="2F5496" w:themeColor="accent1" w:themeShade="BF"/>
        </w:rPr>
      </w:pPr>
      <w:r w:rsidRPr="00C67ECA">
        <w:rPr>
          <w:rFonts w:ascii="Open Sans" w:eastAsiaTheme="majorEastAsia" w:hAnsi="Open Sans" w:cs="Open Sans"/>
          <w:color w:val="2F5496" w:themeColor="accent1" w:themeShade="BF"/>
        </w:rPr>
        <w:t>Applicants are invited to describe concrete measures, practices and results already implemented in their operations. The assessment is based on the relevance, credibility and overall contribution of these measures to the objectives of circularity, reduced transport intensity and responsible textile production.</w:t>
      </w:r>
    </w:p>
    <w:p w14:paraId="2E227BB6" w14:textId="1BE9741F" w:rsidR="00505F8E" w:rsidRDefault="00C67ECA" w:rsidP="00C67ECA">
      <w:pPr>
        <w:rPr>
          <w:rFonts w:ascii="Open Sans" w:eastAsiaTheme="majorEastAsia" w:hAnsi="Open Sans" w:cs="Open Sans"/>
          <w:color w:val="2F5496" w:themeColor="accent1" w:themeShade="BF"/>
        </w:rPr>
      </w:pPr>
      <w:r w:rsidRPr="00C67ECA">
        <w:rPr>
          <w:rFonts w:ascii="Open Sans" w:eastAsiaTheme="majorEastAsia" w:hAnsi="Open Sans" w:cs="Open Sans"/>
          <w:color w:val="2F5496" w:themeColor="accent1" w:themeShade="BF"/>
        </w:rPr>
        <w:t>Each criterion represents a distinct dimension of performance. Applicants are encouraged to highlight the achievements most relevant to their activities and business models.</w:t>
      </w:r>
    </w:p>
    <w:p w14:paraId="590DDB70" w14:textId="77777777" w:rsidR="00C67ECA" w:rsidRDefault="00C67ECA" w:rsidP="00C67ECA">
      <w:pPr>
        <w:rPr>
          <w:rFonts w:ascii="Open Sans" w:eastAsiaTheme="majorEastAsia" w:hAnsi="Open Sans" w:cs="Open Sans"/>
          <w:color w:val="2F5496" w:themeColor="accent1" w:themeShade="BF"/>
        </w:rPr>
      </w:pPr>
    </w:p>
    <w:p w14:paraId="499A99FF" w14:textId="12265CFA" w:rsidR="00BB7319" w:rsidRPr="000240D8" w:rsidRDefault="000240D8">
      <w:pPr>
        <w:rPr>
          <w:rFonts w:ascii="Open Sans" w:eastAsiaTheme="majorEastAsia" w:hAnsi="Open Sans" w:cs="Open Sans"/>
          <w:b/>
          <w:bCs/>
          <w:color w:val="2F5496" w:themeColor="accent1" w:themeShade="BF"/>
        </w:rPr>
      </w:pPr>
      <w:r w:rsidRPr="000240D8">
        <w:rPr>
          <w:rFonts w:ascii="Open Sans" w:eastAsiaTheme="majorEastAsia" w:hAnsi="Open Sans" w:cs="Open Sans"/>
          <w:b/>
          <w:bCs/>
          <w:color w:val="2F5496" w:themeColor="accent1" w:themeShade="BF"/>
        </w:rPr>
        <w:t>4</w:t>
      </w:r>
      <w:r w:rsidR="00BB7319" w:rsidRPr="000240D8">
        <w:rPr>
          <w:rFonts w:ascii="Open Sans" w:eastAsiaTheme="majorEastAsia" w:hAnsi="Open Sans" w:cs="Open Sans"/>
          <w:b/>
          <w:bCs/>
          <w:color w:val="2F5496" w:themeColor="accent1" w:themeShade="BF"/>
        </w:rPr>
        <w:t>.1</w:t>
      </w:r>
      <w:r w:rsidR="00505F8E" w:rsidRPr="000240D8">
        <w:rPr>
          <w:b/>
          <w:bCs/>
        </w:rPr>
        <w:t xml:space="preserve"> </w:t>
      </w:r>
      <w:r w:rsidR="00C67ECA" w:rsidRPr="000240D8">
        <w:rPr>
          <w:rFonts w:ascii="Open Sans" w:eastAsiaTheme="majorEastAsia" w:hAnsi="Open Sans" w:cs="Open Sans"/>
          <w:b/>
          <w:bCs/>
          <w:color w:val="2F5496" w:themeColor="accent1" w:themeShade="BF"/>
        </w:rPr>
        <w:t>Regionalisation and reduced transport intensity</w:t>
      </w:r>
    </w:p>
    <w:p w14:paraId="744CBE73" w14:textId="77777777" w:rsidR="00C67ECA" w:rsidRPr="00C67ECA" w:rsidRDefault="00C67ECA" w:rsidP="00C67ECA">
      <w:pPr>
        <w:rPr>
          <w:rFonts w:ascii="Open Sans" w:eastAsiaTheme="majorEastAsia" w:hAnsi="Open Sans" w:cs="Open Sans"/>
          <w:color w:val="2F5496" w:themeColor="accent1" w:themeShade="BF"/>
          <w:lang w:val="en-US"/>
        </w:rPr>
      </w:pPr>
      <w:r w:rsidRPr="00C67ECA">
        <w:rPr>
          <w:rFonts w:ascii="Open Sans" w:eastAsiaTheme="majorEastAsia" w:hAnsi="Open Sans" w:cs="Open Sans"/>
          <w:color w:val="2F5496" w:themeColor="accent1" w:themeShade="BF"/>
          <w:lang w:val="en-US"/>
        </w:rPr>
        <w:t>This criterion considers how applicants contribute to strengthening regional textile value chains and reducing the environmental impacts associated with long transport distances.</w:t>
      </w:r>
    </w:p>
    <w:p w14:paraId="2A45152E" w14:textId="77777777" w:rsidR="00C67ECA" w:rsidRPr="00C67ECA" w:rsidRDefault="00C67ECA" w:rsidP="00C67ECA">
      <w:pPr>
        <w:rPr>
          <w:rFonts w:ascii="Open Sans" w:eastAsiaTheme="majorEastAsia" w:hAnsi="Open Sans" w:cs="Open Sans"/>
          <w:color w:val="2F5496" w:themeColor="accent1" w:themeShade="BF"/>
          <w:lang w:val="en-US"/>
        </w:rPr>
      </w:pPr>
      <w:bookmarkStart w:id="5" w:name="_Hlk228351189"/>
      <w:r w:rsidRPr="00C67ECA">
        <w:rPr>
          <w:rFonts w:ascii="Open Sans" w:eastAsiaTheme="majorEastAsia" w:hAnsi="Open Sans" w:cs="Open Sans"/>
          <w:color w:val="2F5496" w:themeColor="accent1" w:themeShade="BF"/>
          <w:lang w:val="en-US"/>
        </w:rPr>
        <w:t xml:space="preserve">Relevant achievements may include </w:t>
      </w:r>
      <w:proofErr w:type="spellStart"/>
      <w:r w:rsidRPr="00C67ECA">
        <w:rPr>
          <w:rFonts w:ascii="Open Sans" w:eastAsiaTheme="majorEastAsia" w:hAnsi="Open Sans" w:cs="Open Sans"/>
          <w:color w:val="2F5496" w:themeColor="accent1" w:themeShade="BF"/>
          <w:lang w:val="en-US"/>
        </w:rPr>
        <w:t>localisation</w:t>
      </w:r>
      <w:proofErr w:type="spellEnd"/>
      <w:r w:rsidRPr="00C67ECA">
        <w:rPr>
          <w:rFonts w:ascii="Open Sans" w:eastAsiaTheme="majorEastAsia" w:hAnsi="Open Sans" w:cs="Open Sans"/>
          <w:color w:val="2F5496" w:themeColor="accent1" w:themeShade="BF"/>
          <w:lang w:val="en-US"/>
        </w:rPr>
        <w:t xml:space="preserve"> of sourcing, production or service activities within the Danube Region, cooperation with nearby suppliers or partners, or </w:t>
      </w:r>
      <w:proofErr w:type="spellStart"/>
      <w:r w:rsidRPr="00C67ECA">
        <w:rPr>
          <w:rFonts w:ascii="Open Sans" w:eastAsiaTheme="majorEastAsia" w:hAnsi="Open Sans" w:cs="Open Sans"/>
          <w:color w:val="2F5496" w:themeColor="accent1" w:themeShade="BF"/>
          <w:lang w:val="en-US"/>
        </w:rPr>
        <w:t>organisational</w:t>
      </w:r>
      <w:proofErr w:type="spellEnd"/>
      <w:r w:rsidRPr="00C67ECA">
        <w:rPr>
          <w:rFonts w:ascii="Open Sans" w:eastAsiaTheme="majorEastAsia" w:hAnsi="Open Sans" w:cs="Open Sans"/>
          <w:color w:val="2F5496" w:themeColor="accent1" w:themeShade="BF"/>
          <w:lang w:val="en-US"/>
        </w:rPr>
        <w:t xml:space="preserve"> solutions that </w:t>
      </w:r>
      <w:proofErr w:type="spellStart"/>
      <w:r w:rsidRPr="00C67ECA">
        <w:rPr>
          <w:rFonts w:ascii="Open Sans" w:eastAsiaTheme="majorEastAsia" w:hAnsi="Open Sans" w:cs="Open Sans"/>
          <w:color w:val="2F5496" w:themeColor="accent1" w:themeShade="BF"/>
          <w:lang w:val="en-US"/>
        </w:rPr>
        <w:t>minimise</w:t>
      </w:r>
      <w:proofErr w:type="spellEnd"/>
      <w:r w:rsidRPr="00C67ECA">
        <w:rPr>
          <w:rFonts w:ascii="Open Sans" w:eastAsiaTheme="majorEastAsia" w:hAnsi="Open Sans" w:cs="Open Sans"/>
          <w:color w:val="2F5496" w:themeColor="accent1" w:themeShade="BF"/>
          <w:lang w:val="en-US"/>
        </w:rPr>
        <w:t xml:space="preserve"> unnecessary logistics and improve territorial value creation.</w:t>
      </w:r>
    </w:p>
    <w:bookmarkEnd w:id="5"/>
    <w:p w14:paraId="1095949B" w14:textId="4F6AD914" w:rsidR="00505F8E" w:rsidRDefault="00C67ECA" w:rsidP="00C67ECA">
      <w:pPr>
        <w:rPr>
          <w:rFonts w:ascii="Open Sans" w:eastAsiaTheme="majorEastAsia" w:hAnsi="Open Sans" w:cs="Open Sans"/>
          <w:color w:val="2F5496" w:themeColor="accent1" w:themeShade="BF"/>
          <w:lang w:val="en-US"/>
        </w:rPr>
      </w:pPr>
      <w:r w:rsidRPr="00C67ECA">
        <w:rPr>
          <w:rFonts w:ascii="Open Sans" w:eastAsiaTheme="majorEastAsia" w:hAnsi="Open Sans" w:cs="Open Sans"/>
          <w:color w:val="2F5496" w:themeColor="accent1" w:themeShade="BF"/>
          <w:lang w:val="en-US"/>
        </w:rPr>
        <w:lastRenderedPageBreak/>
        <w:t>Applicants may describe how their value chain structure has evolved towards more regional integration, how transport needs have been reduced, or how proximity between production, service provision and customers contributes to environmental and economic resilience.</w:t>
      </w:r>
    </w:p>
    <w:p w14:paraId="198A391C" w14:textId="77777777" w:rsidR="000240D8" w:rsidRPr="00505F8E" w:rsidRDefault="000240D8" w:rsidP="00C67ECA">
      <w:pPr>
        <w:rPr>
          <w:rFonts w:ascii="Open Sans" w:eastAsiaTheme="majorEastAsia" w:hAnsi="Open Sans" w:cs="Open Sans"/>
          <w:color w:val="2F5496" w:themeColor="accent1" w:themeShade="BF"/>
          <w:lang w:val="en-US"/>
        </w:rPr>
      </w:pPr>
    </w:p>
    <w:p w14:paraId="59F1A133" w14:textId="2A5A01D7" w:rsidR="00BB7319" w:rsidRPr="000240D8" w:rsidRDefault="000240D8">
      <w:pPr>
        <w:rPr>
          <w:rFonts w:ascii="Open Sans" w:eastAsiaTheme="majorEastAsia" w:hAnsi="Open Sans" w:cs="Open Sans"/>
          <w:b/>
          <w:bCs/>
          <w:color w:val="2F5496" w:themeColor="accent1" w:themeShade="BF"/>
        </w:rPr>
      </w:pPr>
      <w:r>
        <w:rPr>
          <w:rFonts w:ascii="Open Sans" w:eastAsiaTheme="majorEastAsia" w:hAnsi="Open Sans" w:cs="Open Sans"/>
          <w:b/>
          <w:bCs/>
          <w:color w:val="2F5496" w:themeColor="accent1" w:themeShade="BF"/>
        </w:rPr>
        <w:t>4</w:t>
      </w:r>
      <w:r w:rsidR="00BB7319" w:rsidRPr="000240D8">
        <w:rPr>
          <w:rFonts w:ascii="Open Sans" w:eastAsiaTheme="majorEastAsia" w:hAnsi="Open Sans" w:cs="Open Sans"/>
          <w:b/>
          <w:bCs/>
          <w:color w:val="2F5496" w:themeColor="accent1" w:themeShade="BF"/>
        </w:rPr>
        <w:t xml:space="preserve">.2 </w:t>
      </w:r>
      <w:r w:rsidR="00505F8E" w:rsidRPr="000240D8">
        <w:rPr>
          <w:rFonts w:ascii="Open Sans" w:eastAsiaTheme="majorEastAsia" w:hAnsi="Open Sans" w:cs="Open Sans"/>
          <w:b/>
          <w:bCs/>
          <w:color w:val="2F5496" w:themeColor="accent1" w:themeShade="BF"/>
        </w:rPr>
        <w:t xml:space="preserve">Circular product and </w:t>
      </w:r>
      <w:r w:rsidR="00C67ECA" w:rsidRPr="000240D8">
        <w:rPr>
          <w:rFonts w:ascii="Open Sans" w:eastAsiaTheme="majorEastAsia" w:hAnsi="Open Sans" w:cs="Open Sans"/>
          <w:b/>
          <w:bCs/>
          <w:color w:val="2F5496" w:themeColor="accent1" w:themeShade="BF"/>
        </w:rPr>
        <w:t>service</w:t>
      </w:r>
      <w:r w:rsidR="00505F8E" w:rsidRPr="000240D8">
        <w:rPr>
          <w:rFonts w:ascii="Open Sans" w:eastAsiaTheme="majorEastAsia" w:hAnsi="Open Sans" w:cs="Open Sans"/>
          <w:b/>
          <w:bCs/>
          <w:color w:val="2F5496" w:themeColor="accent1" w:themeShade="BF"/>
        </w:rPr>
        <w:t xml:space="preserve"> performance</w:t>
      </w:r>
    </w:p>
    <w:p w14:paraId="3E24BA17" w14:textId="77777777" w:rsidR="00C67ECA" w:rsidRPr="00C67ECA" w:rsidRDefault="00C67ECA" w:rsidP="00C67ECA">
      <w:pPr>
        <w:rPr>
          <w:rFonts w:ascii="Open Sans" w:eastAsiaTheme="majorEastAsia" w:hAnsi="Open Sans" w:cs="Open Sans"/>
          <w:color w:val="2F5496" w:themeColor="accent1" w:themeShade="BF"/>
        </w:rPr>
      </w:pPr>
      <w:r w:rsidRPr="00C67ECA">
        <w:rPr>
          <w:rFonts w:ascii="Open Sans" w:eastAsiaTheme="majorEastAsia" w:hAnsi="Open Sans" w:cs="Open Sans"/>
          <w:color w:val="2F5496" w:themeColor="accent1" w:themeShade="BF"/>
        </w:rPr>
        <w:t>This criterion focuses on the implementation of circular approaches that extend product lifecycles, reduce material waste and improve overall resource efficiency.</w:t>
      </w:r>
    </w:p>
    <w:p w14:paraId="0936786D" w14:textId="02B6126D" w:rsidR="00C67ECA" w:rsidRPr="00C67ECA" w:rsidRDefault="00C67ECA" w:rsidP="00C67ECA">
      <w:pPr>
        <w:rPr>
          <w:rFonts w:ascii="Open Sans" w:eastAsiaTheme="majorEastAsia" w:hAnsi="Open Sans" w:cs="Open Sans"/>
          <w:color w:val="2F5496" w:themeColor="accent1" w:themeShade="BF"/>
        </w:rPr>
      </w:pPr>
      <w:bookmarkStart w:id="6" w:name="_Hlk228351286"/>
      <w:r w:rsidRPr="00C67ECA">
        <w:rPr>
          <w:rFonts w:ascii="Open Sans" w:eastAsiaTheme="majorEastAsia" w:hAnsi="Open Sans" w:cs="Open Sans"/>
          <w:color w:val="2F5496" w:themeColor="accent1" w:themeShade="BF"/>
        </w:rPr>
        <w:t xml:space="preserve">Applicants may demonstrate the introduction of circular design principles, the use of recycled or low-impact materials, repair or refurbishment services, take-back solutions, reuse or remanufacturing initiatives, </w:t>
      </w:r>
      <w:r w:rsidR="00CE3DDD">
        <w:rPr>
          <w:rFonts w:ascii="Open Sans" w:eastAsiaTheme="majorEastAsia" w:hAnsi="Open Sans" w:cs="Open Sans"/>
          <w:color w:val="2F5496" w:themeColor="accent1" w:themeShade="BF"/>
        </w:rPr>
        <w:t xml:space="preserve">waste management practices, management of unsold goods </w:t>
      </w:r>
      <w:r w:rsidRPr="00C67ECA">
        <w:rPr>
          <w:rFonts w:ascii="Open Sans" w:eastAsiaTheme="majorEastAsia" w:hAnsi="Open Sans" w:cs="Open Sans"/>
          <w:color w:val="2F5496" w:themeColor="accent1" w:themeShade="BF"/>
        </w:rPr>
        <w:t>or service-based business models such as rental or leasing.</w:t>
      </w:r>
    </w:p>
    <w:bookmarkEnd w:id="6"/>
    <w:p w14:paraId="4D4BCBB8" w14:textId="7E920022" w:rsidR="00505F8E" w:rsidRDefault="00C67ECA" w:rsidP="00C67ECA">
      <w:pPr>
        <w:rPr>
          <w:rFonts w:ascii="Open Sans" w:eastAsiaTheme="majorEastAsia" w:hAnsi="Open Sans" w:cs="Open Sans"/>
          <w:color w:val="2F5496" w:themeColor="accent1" w:themeShade="BF"/>
        </w:rPr>
      </w:pPr>
      <w:r w:rsidRPr="00C67ECA">
        <w:rPr>
          <w:rFonts w:ascii="Open Sans" w:eastAsiaTheme="majorEastAsia" w:hAnsi="Open Sans" w:cs="Open Sans"/>
          <w:color w:val="2F5496" w:themeColor="accent1" w:themeShade="BF"/>
        </w:rPr>
        <w:t>The assessment considers how these practices are integrated into the core business model and how they contribute to measurable improvements in durability, material utilisation or waste reduction.</w:t>
      </w:r>
    </w:p>
    <w:p w14:paraId="4D175830" w14:textId="77777777" w:rsidR="00C67ECA" w:rsidRDefault="00C67ECA" w:rsidP="00C67ECA">
      <w:pPr>
        <w:rPr>
          <w:rFonts w:ascii="Open Sans" w:eastAsiaTheme="majorEastAsia" w:hAnsi="Open Sans" w:cs="Open Sans"/>
          <w:color w:val="2F5496" w:themeColor="accent1" w:themeShade="BF"/>
        </w:rPr>
      </w:pPr>
    </w:p>
    <w:p w14:paraId="38CDC867" w14:textId="58BF2A45" w:rsidR="00BB7319" w:rsidRPr="000240D8" w:rsidRDefault="000240D8">
      <w:pPr>
        <w:rPr>
          <w:rFonts w:ascii="Open Sans" w:eastAsiaTheme="majorEastAsia" w:hAnsi="Open Sans" w:cs="Open Sans"/>
          <w:b/>
          <w:bCs/>
          <w:color w:val="2F5496" w:themeColor="accent1" w:themeShade="BF"/>
        </w:rPr>
      </w:pPr>
      <w:r>
        <w:rPr>
          <w:rFonts w:ascii="Open Sans" w:eastAsiaTheme="majorEastAsia" w:hAnsi="Open Sans" w:cs="Open Sans"/>
          <w:b/>
          <w:bCs/>
          <w:color w:val="2F5496" w:themeColor="accent1" w:themeShade="BF"/>
        </w:rPr>
        <w:t>4</w:t>
      </w:r>
      <w:r w:rsidR="00BB7319" w:rsidRPr="000240D8">
        <w:rPr>
          <w:rFonts w:ascii="Open Sans" w:eastAsiaTheme="majorEastAsia" w:hAnsi="Open Sans" w:cs="Open Sans"/>
          <w:b/>
          <w:bCs/>
          <w:color w:val="2F5496" w:themeColor="accent1" w:themeShade="BF"/>
        </w:rPr>
        <w:t xml:space="preserve">.3. </w:t>
      </w:r>
      <w:r w:rsidR="00505F8E" w:rsidRPr="000240D8">
        <w:rPr>
          <w:rFonts w:ascii="Open Sans" w:eastAsiaTheme="majorEastAsia" w:hAnsi="Open Sans" w:cs="Open Sans"/>
          <w:b/>
          <w:bCs/>
          <w:color w:val="2F5496" w:themeColor="accent1" w:themeShade="BF"/>
        </w:rPr>
        <w:t>Responsible and fair production</w:t>
      </w:r>
      <w:r w:rsidR="00C67ECA" w:rsidRPr="000240D8">
        <w:rPr>
          <w:rFonts w:ascii="Open Sans" w:eastAsiaTheme="majorEastAsia" w:hAnsi="Open Sans" w:cs="Open Sans"/>
          <w:b/>
          <w:bCs/>
          <w:color w:val="2F5496" w:themeColor="accent1" w:themeShade="BF"/>
        </w:rPr>
        <w:t xml:space="preserve"> and social sustainability</w:t>
      </w:r>
    </w:p>
    <w:p w14:paraId="50CFC83E" w14:textId="77777777" w:rsidR="00C67ECA" w:rsidRPr="00C67ECA" w:rsidRDefault="00C67ECA" w:rsidP="00C67ECA">
      <w:pPr>
        <w:rPr>
          <w:rFonts w:ascii="Open Sans" w:eastAsiaTheme="majorEastAsia" w:hAnsi="Open Sans" w:cs="Open Sans"/>
          <w:color w:val="2F5496" w:themeColor="accent1" w:themeShade="BF"/>
        </w:rPr>
      </w:pPr>
      <w:r w:rsidRPr="00C67ECA">
        <w:rPr>
          <w:rFonts w:ascii="Open Sans" w:eastAsiaTheme="majorEastAsia" w:hAnsi="Open Sans" w:cs="Open Sans"/>
          <w:color w:val="2F5496" w:themeColor="accent1" w:themeShade="BF"/>
        </w:rPr>
        <w:t>This criterion reflects the importance of fair, safe and responsible operational practices within textile production and service activities.</w:t>
      </w:r>
    </w:p>
    <w:p w14:paraId="5BE1F04E" w14:textId="0CF23C22" w:rsidR="00505F8E" w:rsidRDefault="00C67ECA" w:rsidP="00C67ECA">
      <w:pPr>
        <w:rPr>
          <w:rFonts w:ascii="Open Sans" w:eastAsiaTheme="majorEastAsia" w:hAnsi="Open Sans" w:cs="Open Sans"/>
          <w:color w:val="2F5496" w:themeColor="accent1" w:themeShade="BF"/>
        </w:rPr>
      </w:pPr>
      <w:r w:rsidRPr="00C67ECA">
        <w:rPr>
          <w:rFonts w:ascii="Open Sans" w:eastAsiaTheme="majorEastAsia" w:hAnsi="Open Sans" w:cs="Open Sans"/>
          <w:color w:val="2F5496" w:themeColor="accent1" w:themeShade="BF"/>
        </w:rPr>
        <w:t>Applicants may describe how they ensure compliance with labour and environmental regulations, support safe working conditions, invest in workforce skills and training, or contribute to the stability and development of local SME ecosystems.</w:t>
      </w:r>
      <w:r w:rsidR="000240D8">
        <w:rPr>
          <w:rFonts w:ascii="Open Sans" w:eastAsiaTheme="majorEastAsia" w:hAnsi="Open Sans" w:cs="Open Sans"/>
          <w:color w:val="2F5496" w:themeColor="accent1" w:themeShade="BF"/>
        </w:rPr>
        <w:t xml:space="preserve"> </w:t>
      </w:r>
      <w:r w:rsidRPr="00C67ECA">
        <w:rPr>
          <w:rFonts w:ascii="Open Sans" w:eastAsiaTheme="majorEastAsia" w:hAnsi="Open Sans" w:cs="Open Sans"/>
          <w:color w:val="2F5496" w:themeColor="accent1" w:themeShade="BF"/>
        </w:rPr>
        <w:t>Consideration is also given to responsible supplier relationships and organisational practices that support long-term sustainability of operations.</w:t>
      </w:r>
    </w:p>
    <w:p w14:paraId="5A98824C" w14:textId="77777777" w:rsidR="000240D8" w:rsidRPr="00505F8E" w:rsidRDefault="000240D8" w:rsidP="00C67ECA">
      <w:pPr>
        <w:rPr>
          <w:rFonts w:ascii="Open Sans" w:eastAsiaTheme="majorEastAsia" w:hAnsi="Open Sans" w:cs="Open Sans"/>
          <w:color w:val="2F5496" w:themeColor="accent1" w:themeShade="BF"/>
        </w:rPr>
      </w:pPr>
    </w:p>
    <w:p w14:paraId="577C57C5" w14:textId="2718E9FB" w:rsidR="00505F8E" w:rsidRPr="000240D8" w:rsidRDefault="000240D8" w:rsidP="00505F8E">
      <w:pPr>
        <w:rPr>
          <w:rFonts w:ascii="Open Sans" w:eastAsiaTheme="majorEastAsia" w:hAnsi="Open Sans" w:cs="Open Sans"/>
          <w:b/>
          <w:bCs/>
          <w:color w:val="2F5496" w:themeColor="accent1" w:themeShade="BF"/>
        </w:rPr>
      </w:pPr>
      <w:r>
        <w:rPr>
          <w:rFonts w:ascii="Open Sans" w:eastAsiaTheme="majorEastAsia" w:hAnsi="Open Sans" w:cs="Open Sans"/>
          <w:b/>
          <w:bCs/>
          <w:color w:val="2F5496" w:themeColor="accent1" w:themeShade="BF"/>
        </w:rPr>
        <w:t>4</w:t>
      </w:r>
      <w:r w:rsidR="00BB7319" w:rsidRPr="000240D8">
        <w:rPr>
          <w:rFonts w:ascii="Open Sans" w:eastAsiaTheme="majorEastAsia" w:hAnsi="Open Sans" w:cs="Open Sans"/>
          <w:b/>
          <w:bCs/>
          <w:color w:val="2F5496" w:themeColor="accent1" w:themeShade="BF"/>
        </w:rPr>
        <w:t xml:space="preserve">.4 </w:t>
      </w:r>
      <w:r w:rsidR="00505F8E" w:rsidRPr="000240D8">
        <w:rPr>
          <w:rFonts w:ascii="Open Sans" w:eastAsiaTheme="majorEastAsia" w:hAnsi="Open Sans" w:cs="Open Sans"/>
          <w:b/>
          <w:bCs/>
          <w:color w:val="2F5496" w:themeColor="accent1" w:themeShade="BF"/>
        </w:rPr>
        <w:t>Transparency and collaboration in the value chain</w:t>
      </w:r>
    </w:p>
    <w:p w14:paraId="485511A7" w14:textId="77777777" w:rsidR="00C67ECA" w:rsidRPr="00C67ECA" w:rsidRDefault="00C67ECA" w:rsidP="00C67ECA">
      <w:pPr>
        <w:rPr>
          <w:rFonts w:ascii="Open Sans" w:eastAsiaTheme="majorEastAsia" w:hAnsi="Open Sans" w:cs="Open Sans"/>
          <w:color w:val="2F5496" w:themeColor="accent1" w:themeShade="BF"/>
          <w:lang w:val="en-US"/>
        </w:rPr>
      </w:pPr>
      <w:r w:rsidRPr="00C67ECA">
        <w:rPr>
          <w:rFonts w:ascii="Open Sans" w:eastAsiaTheme="majorEastAsia" w:hAnsi="Open Sans" w:cs="Open Sans"/>
          <w:color w:val="2F5496" w:themeColor="accent1" w:themeShade="BF"/>
          <w:lang w:val="en-US"/>
        </w:rPr>
        <w:t xml:space="preserve">This criterion </w:t>
      </w:r>
      <w:proofErr w:type="spellStart"/>
      <w:r w:rsidRPr="00C67ECA">
        <w:rPr>
          <w:rFonts w:ascii="Open Sans" w:eastAsiaTheme="majorEastAsia" w:hAnsi="Open Sans" w:cs="Open Sans"/>
          <w:color w:val="2F5496" w:themeColor="accent1" w:themeShade="BF"/>
          <w:lang w:val="en-US"/>
        </w:rPr>
        <w:t>recognises</w:t>
      </w:r>
      <w:proofErr w:type="spellEnd"/>
      <w:r w:rsidRPr="00C67ECA">
        <w:rPr>
          <w:rFonts w:ascii="Open Sans" w:eastAsiaTheme="majorEastAsia" w:hAnsi="Open Sans" w:cs="Open Sans"/>
          <w:color w:val="2F5496" w:themeColor="accent1" w:themeShade="BF"/>
          <w:lang w:val="en-US"/>
        </w:rPr>
        <w:t xml:space="preserve"> efforts to strengthen transparency, cooperation and knowledge exchange in support of circular transition in the textile sector.</w:t>
      </w:r>
    </w:p>
    <w:p w14:paraId="60CD0B20" w14:textId="77777777" w:rsidR="00C67ECA" w:rsidRPr="00C67ECA" w:rsidRDefault="00C67ECA" w:rsidP="00C67ECA">
      <w:pPr>
        <w:rPr>
          <w:rFonts w:ascii="Open Sans" w:eastAsiaTheme="majorEastAsia" w:hAnsi="Open Sans" w:cs="Open Sans"/>
          <w:color w:val="2F5496" w:themeColor="accent1" w:themeShade="BF"/>
          <w:lang w:val="en-US"/>
        </w:rPr>
      </w:pPr>
      <w:r w:rsidRPr="00C67ECA">
        <w:rPr>
          <w:rFonts w:ascii="Open Sans" w:eastAsiaTheme="majorEastAsia" w:hAnsi="Open Sans" w:cs="Open Sans"/>
          <w:color w:val="2F5496" w:themeColor="accent1" w:themeShade="BF"/>
          <w:lang w:val="en-US"/>
        </w:rPr>
        <w:t>Applicants may demonstrate how they communicate sustainability aspects of their products or services, participate in cluster initiatives or collaborative projects, share experiences and good practices, or engage customers and stakeholders in awareness-raising activities.</w:t>
      </w:r>
    </w:p>
    <w:p w14:paraId="6CB38B40" w14:textId="2A75001E" w:rsidR="00C67ECA" w:rsidRDefault="00C67ECA" w:rsidP="00C67ECA">
      <w:pPr>
        <w:rPr>
          <w:rFonts w:ascii="Open Sans" w:eastAsiaTheme="majorEastAsia" w:hAnsi="Open Sans" w:cs="Open Sans"/>
          <w:color w:val="2F5496" w:themeColor="accent1" w:themeShade="BF"/>
          <w:lang w:val="en-US"/>
        </w:rPr>
      </w:pPr>
      <w:r w:rsidRPr="00C67ECA">
        <w:rPr>
          <w:rFonts w:ascii="Open Sans" w:eastAsiaTheme="majorEastAsia" w:hAnsi="Open Sans" w:cs="Open Sans"/>
          <w:color w:val="2F5496" w:themeColor="accent1" w:themeShade="BF"/>
          <w:lang w:val="en-US"/>
        </w:rPr>
        <w:lastRenderedPageBreak/>
        <w:t>Initiatives that improve supply chain traceability, foster partnerships or contribute to collective learning processes within the regional textile ecosystem are particularly relevant.</w:t>
      </w:r>
    </w:p>
    <w:p w14:paraId="6716EA0F" w14:textId="77777777" w:rsidR="000240D8" w:rsidRDefault="000240D8" w:rsidP="00C67ECA">
      <w:pPr>
        <w:rPr>
          <w:rFonts w:ascii="Open Sans" w:eastAsiaTheme="majorEastAsia" w:hAnsi="Open Sans" w:cs="Open Sans"/>
          <w:color w:val="2F5496" w:themeColor="accent1" w:themeShade="BF"/>
          <w:lang w:val="en-US"/>
        </w:rPr>
      </w:pPr>
    </w:p>
    <w:p w14:paraId="4AEE5674" w14:textId="1339FF47" w:rsidR="003A2D09" w:rsidRDefault="003A2D09" w:rsidP="00C67ECA">
      <w:pPr>
        <w:rPr>
          <w:rFonts w:ascii="Open Sans" w:eastAsiaTheme="majorEastAsia" w:hAnsi="Open Sans" w:cs="Open Sans"/>
          <w:color w:val="2F5496" w:themeColor="accent1" w:themeShade="BF"/>
          <w:lang w:val="en-US"/>
        </w:rPr>
      </w:pPr>
      <w:r w:rsidRPr="003A2D09">
        <w:rPr>
          <w:rFonts w:ascii="Open Sans" w:eastAsiaTheme="majorEastAsia" w:hAnsi="Open Sans" w:cs="Open Sans"/>
          <w:color w:val="2F5496" w:themeColor="accent1" w:themeShade="BF"/>
          <w:lang w:val="en-US"/>
        </w:rPr>
        <w:t xml:space="preserve">The TEX-DAN Made in Danube certification follows a recognition-based approach. All applicants demonstrating sufficient performance across the defined criteria may be awarded the certification. In addition, the evaluation process may identify outstanding cases that represent particularly innovative or impactful circular solutions. These may be </w:t>
      </w:r>
      <w:proofErr w:type="spellStart"/>
      <w:r w:rsidRPr="003A2D09">
        <w:rPr>
          <w:rFonts w:ascii="Open Sans" w:eastAsiaTheme="majorEastAsia" w:hAnsi="Open Sans" w:cs="Open Sans"/>
          <w:color w:val="2F5496" w:themeColor="accent1" w:themeShade="BF"/>
          <w:lang w:val="en-US"/>
        </w:rPr>
        <w:t>recognised</w:t>
      </w:r>
      <w:proofErr w:type="spellEnd"/>
      <w:r w:rsidRPr="003A2D09">
        <w:rPr>
          <w:rFonts w:ascii="Open Sans" w:eastAsiaTheme="majorEastAsia" w:hAnsi="Open Sans" w:cs="Open Sans"/>
          <w:color w:val="2F5496" w:themeColor="accent1" w:themeShade="BF"/>
          <w:lang w:val="en-US"/>
        </w:rPr>
        <w:t xml:space="preserve"> through additional distinction mechanisms defined under the scheme.</w:t>
      </w:r>
    </w:p>
    <w:p w14:paraId="4D969F5B" w14:textId="77777777" w:rsidR="000240D8" w:rsidRDefault="000240D8" w:rsidP="00C67ECA">
      <w:pPr>
        <w:rPr>
          <w:rFonts w:ascii="Open Sans" w:eastAsiaTheme="majorEastAsia" w:hAnsi="Open Sans" w:cs="Open Sans"/>
          <w:color w:val="2F5496" w:themeColor="accent1" w:themeShade="BF"/>
          <w:lang w:val="en-US"/>
        </w:rPr>
      </w:pPr>
    </w:p>
    <w:p w14:paraId="4246AB65" w14:textId="19351274" w:rsidR="00AF47DB" w:rsidRPr="00AF47DB" w:rsidRDefault="00BB7319" w:rsidP="00AF47DB">
      <w:pPr>
        <w:pStyle w:val="Heading1"/>
        <w:numPr>
          <w:ilvl w:val="0"/>
          <w:numId w:val="4"/>
        </w:numPr>
        <w:rPr>
          <w:rFonts w:ascii="Open Sans" w:hAnsi="Open Sans" w:cs="Open Sans"/>
        </w:rPr>
      </w:pPr>
      <w:bookmarkStart w:id="7" w:name="_Toc225277451"/>
      <w:r>
        <w:rPr>
          <w:rFonts w:ascii="Open Sans" w:hAnsi="Open Sans" w:cs="Open Sans"/>
        </w:rPr>
        <w:t xml:space="preserve">Application </w:t>
      </w:r>
      <w:r w:rsidR="00083266">
        <w:rPr>
          <w:rFonts w:ascii="Open Sans" w:hAnsi="Open Sans" w:cs="Open Sans"/>
        </w:rPr>
        <w:t xml:space="preserve">and selection </w:t>
      </w:r>
      <w:r>
        <w:rPr>
          <w:rFonts w:ascii="Open Sans" w:hAnsi="Open Sans" w:cs="Open Sans"/>
        </w:rPr>
        <w:t>procedure</w:t>
      </w:r>
      <w:bookmarkEnd w:id="7"/>
    </w:p>
    <w:p w14:paraId="1FDE84FD" w14:textId="77777777" w:rsidR="000240D8" w:rsidRDefault="000240D8" w:rsidP="007B7ED9">
      <w:pPr>
        <w:spacing w:before="120" w:after="120"/>
        <w:jc w:val="both"/>
        <w:rPr>
          <w:rFonts w:ascii="Open Sans" w:eastAsiaTheme="minorEastAsia" w:hAnsi="Open Sans" w:cs="Open Sans"/>
          <w:color w:val="2F5496" w:themeColor="accent1" w:themeShade="BF"/>
        </w:rPr>
      </w:pPr>
    </w:p>
    <w:p w14:paraId="5845AE33" w14:textId="28F186C2"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The TEX-DAN Made in Danube certification is awarded through an open call procedure organised on an annual basis by the TEX-DAN partnership.</w:t>
      </w:r>
    </w:p>
    <w:p w14:paraId="1057D5B5"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The application process is designed to be accessible and proportionate, enabling micro-, small- and medium-sized enterprises to present their circular achievements in a concise and structured manner.</w:t>
      </w:r>
    </w:p>
    <w:p w14:paraId="7A4DF201" w14:textId="77777777" w:rsidR="007B7ED9" w:rsidRDefault="007B7ED9" w:rsidP="007B7ED9">
      <w:pPr>
        <w:spacing w:before="120" w:after="120"/>
        <w:jc w:val="both"/>
        <w:rPr>
          <w:rFonts w:ascii="Open Sans" w:eastAsiaTheme="minorEastAsia" w:hAnsi="Open Sans" w:cs="Open Sans"/>
          <w:color w:val="2F5496" w:themeColor="accent1" w:themeShade="BF"/>
        </w:rPr>
      </w:pPr>
    </w:p>
    <w:p w14:paraId="7DA5C41B" w14:textId="204F7E13" w:rsidR="007B7ED9" w:rsidRPr="000240D8" w:rsidRDefault="000240D8" w:rsidP="007B7ED9">
      <w:pPr>
        <w:spacing w:before="120" w:after="120"/>
        <w:jc w:val="both"/>
        <w:rPr>
          <w:rFonts w:ascii="Open Sans" w:eastAsiaTheme="minorEastAsia" w:hAnsi="Open Sans" w:cs="Open Sans"/>
          <w:b/>
          <w:bCs/>
          <w:color w:val="2F5496" w:themeColor="accent1" w:themeShade="BF"/>
        </w:rPr>
      </w:pPr>
      <w:r w:rsidRPr="000240D8">
        <w:rPr>
          <w:rFonts w:ascii="Open Sans" w:eastAsiaTheme="minorEastAsia" w:hAnsi="Open Sans" w:cs="Open Sans"/>
          <w:b/>
          <w:bCs/>
          <w:color w:val="2F5496" w:themeColor="accent1" w:themeShade="BF"/>
        </w:rPr>
        <w:t>5</w:t>
      </w:r>
      <w:r w:rsidR="007B7ED9" w:rsidRPr="000240D8">
        <w:rPr>
          <w:rFonts w:ascii="Open Sans" w:eastAsiaTheme="minorEastAsia" w:hAnsi="Open Sans" w:cs="Open Sans"/>
          <w:b/>
          <w:bCs/>
          <w:color w:val="2F5496" w:themeColor="accent1" w:themeShade="BF"/>
        </w:rPr>
        <w:t>.1 Publication of the open call</w:t>
      </w:r>
    </w:p>
    <w:p w14:paraId="3C82A92E"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The open call for applications is published on the TEX-DAN project website and promoted through the communication channels of project partners, including partner websites, cluster platforms, social media and relevant stakeholder networks.</w:t>
      </w:r>
    </w:p>
    <w:p w14:paraId="6F4550BF" w14:textId="6366FB39"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Project partners</w:t>
      </w:r>
      <w:r>
        <w:rPr>
          <w:rFonts w:ascii="Open Sans" w:eastAsiaTheme="minorEastAsia" w:hAnsi="Open Sans" w:cs="Open Sans"/>
          <w:color w:val="2F5496" w:themeColor="accent1" w:themeShade="BF"/>
        </w:rPr>
        <w:t xml:space="preserve"> </w:t>
      </w:r>
      <w:r w:rsidR="005C55DF">
        <w:rPr>
          <w:rFonts w:ascii="Open Sans" w:eastAsiaTheme="minorEastAsia" w:hAnsi="Open Sans" w:cs="Open Sans"/>
          <w:color w:val="2F5496" w:themeColor="accent1" w:themeShade="BF"/>
        </w:rPr>
        <w:t>are strongly encouraged to</w:t>
      </w:r>
      <w:r w:rsidRPr="007B7ED9">
        <w:rPr>
          <w:rFonts w:ascii="Open Sans" w:eastAsiaTheme="minorEastAsia" w:hAnsi="Open Sans" w:cs="Open Sans"/>
          <w:color w:val="2F5496" w:themeColor="accent1" w:themeShade="BF"/>
        </w:rPr>
        <w:t xml:space="preserve"> disseminate the call in their national languages in order to maximise outreach among eligible SMEs across the Danube Region.</w:t>
      </w:r>
    </w:p>
    <w:p w14:paraId="5137A373"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p>
    <w:p w14:paraId="5E865A8D" w14:textId="5262305B" w:rsidR="007B7ED9" w:rsidRPr="000240D8" w:rsidRDefault="000240D8" w:rsidP="007B7ED9">
      <w:pPr>
        <w:spacing w:before="120" w:after="120"/>
        <w:jc w:val="both"/>
        <w:rPr>
          <w:rFonts w:ascii="Open Sans" w:eastAsiaTheme="minorEastAsia" w:hAnsi="Open Sans" w:cs="Open Sans"/>
          <w:b/>
          <w:bCs/>
          <w:color w:val="2F5496" w:themeColor="accent1" w:themeShade="BF"/>
        </w:rPr>
      </w:pPr>
      <w:r>
        <w:rPr>
          <w:rFonts w:ascii="Open Sans" w:eastAsiaTheme="minorEastAsia" w:hAnsi="Open Sans" w:cs="Open Sans"/>
          <w:b/>
          <w:bCs/>
          <w:color w:val="2F5496" w:themeColor="accent1" w:themeShade="BF"/>
        </w:rPr>
        <w:t>5</w:t>
      </w:r>
      <w:r w:rsidR="007B7ED9" w:rsidRPr="000240D8">
        <w:rPr>
          <w:rFonts w:ascii="Open Sans" w:eastAsiaTheme="minorEastAsia" w:hAnsi="Open Sans" w:cs="Open Sans"/>
          <w:b/>
          <w:bCs/>
          <w:color w:val="2F5496" w:themeColor="accent1" w:themeShade="BF"/>
        </w:rPr>
        <w:t>.2 Application format and submission</w:t>
      </w:r>
    </w:p>
    <w:p w14:paraId="12E24A98" w14:textId="0D7399C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Applications are submitted through a simple</w:t>
      </w:r>
      <w:r>
        <w:rPr>
          <w:rFonts w:ascii="Open Sans" w:eastAsiaTheme="minorEastAsia" w:hAnsi="Open Sans" w:cs="Open Sans"/>
          <w:color w:val="2F5496" w:themeColor="accent1" w:themeShade="BF"/>
        </w:rPr>
        <w:t xml:space="preserve"> online</w:t>
      </w:r>
      <w:r w:rsidRPr="007B7ED9">
        <w:rPr>
          <w:rFonts w:ascii="Open Sans" w:eastAsiaTheme="minorEastAsia" w:hAnsi="Open Sans" w:cs="Open Sans"/>
          <w:color w:val="2F5496" w:themeColor="accent1" w:themeShade="BF"/>
        </w:rPr>
        <w:t xml:space="preserve"> application form available in English </w:t>
      </w:r>
      <w:r>
        <w:rPr>
          <w:rFonts w:ascii="Open Sans" w:eastAsiaTheme="minorEastAsia" w:hAnsi="Open Sans" w:cs="Open Sans"/>
          <w:color w:val="2F5496" w:themeColor="accent1" w:themeShade="BF"/>
        </w:rPr>
        <w:t>or</w:t>
      </w:r>
      <w:r w:rsidRPr="007B7ED9">
        <w:rPr>
          <w:rFonts w:ascii="Open Sans" w:eastAsiaTheme="minorEastAsia" w:hAnsi="Open Sans" w:cs="Open Sans"/>
          <w:color w:val="2F5496" w:themeColor="accent1" w:themeShade="BF"/>
        </w:rPr>
        <w:t xml:space="preserve"> in national language versions prepared by project partners.</w:t>
      </w:r>
    </w:p>
    <w:p w14:paraId="5868E852"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Applicants are invited to provide concise textual descriptions of their implemented circular practices, sustainability achievements and value chain configurations relevant to the defined certification criteria.</w:t>
      </w:r>
    </w:p>
    <w:p w14:paraId="285A8068"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lastRenderedPageBreak/>
        <w:t>Supporting documents such as certificates, visual materials or short references to measurable results may be provided where available, but extensive technical documentation is not required.</w:t>
      </w:r>
    </w:p>
    <w:p w14:paraId="29933A30"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Applications must be submitted within the deadline specified in the open call.</w:t>
      </w:r>
    </w:p>
    <w:p w14:paraId="102C1E41"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p>
    <w:p w14:paraId="07915CCA" w14:textId="52C1163F" w:rsidR="007B7ED9" w:rsidRPr="000240D8" w:rsidRDefault="000240D8" w:rsidP="007B7ED9">
      <w:pPr>
        <w:spacing w:before="120" w:after="120"/>
        <w:jc w:val="both"/>
        <w:rPr>
          <w:rFonts w:ascii="Open Sans" w:eastAsiaTheme="minorEastAsia" w:hAnsi="Open Sans" w:cs="Open Sans"/>
          <w:b/>
          <w:bCs/>
          <w:color w:val="2F5496" w:themeColor="accent1" w:themeShade="BF"/>
        </w:rPr>
      </w:pPr>
      <w:r>
        <w:rPr>
          <w:rFonts w:ascii="Open Sans" w:eastAsiaTheme="minorEastAsia" w:hAnsi="Open Sans" w:cs="Open Sans"/>
          <w:b/>
          <w:bCs/>
          <w:color w:val="2F5496" w:themeColor="accent1" w:themeShade="BF"/>
        </w:rPr>
        <w:t>5</w:t>
      </w:r>
      <w:r w:rsidR="007B7ED9" w:rsidRPr="000240D8">
        <w:rPr>
          <w:rFonts w:ascii="Open Sans" w:eastAsiaTheme="minorEastAsia" w:hAnsi="Open Sans" w:cs="Open Sans"/>
          <w:b/>
          <w:bCs/>
          <w:color w:val="2F5496" w:themeColor="accent1" w:themeShade="BF"/>
        </w:rPr>
        <w:t>.3 Eligibility and completeness check</w:t>
      </w:r>
    </w:p>
    <w:p w14:paraId="3E4E58A0"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Following submission, applications are reviewed by the responsible project partners to verify:</w:t>
      </w:r>
    </w:p>
    <w:p w14:paraId="56297963" w14:textId="77777777" w:rsidR="007B7ED9" w:rsidRPr="000240D8" w:rsidRDefault="007B7ED9" w:rsidP="000240D8">
      <w:pPr>
        <w:pStyle w:val="ListParagraph"/>
        <w:numPr>
          <w:ilvl w:val="0"/>
          <w:numId w:val="56"/>
        </w:numPr>
        <w:spacing w:before="120" w:after="120"/>
        <w:jc w:val="both"/>
        <w:rPr>
          <w:rFonts w:ascii="Open Sans" w:eastAsiaTheme="minorEastAsia" w:hAnsi="Open Sans" w:cs="Open Sans"/>
          <w:color w:val="2F5496" w:themeColor="accent1" w:themeShade="BF"/>
        </w:rPr>
      </w:pPr>
      <w:r w:rsidRPr="000240D8">
        <w:rPr>
          <w:rFonts w:ascii="Open Sans" w:eastAsiaTheme="minorEastAsia" w:hAnsi="Open Sans" w:cs="Open Sans"/>
          <w:color w:val="2F5496" w:themeColor="accent1" w:themeShade="BF"/>
        </w:rPr>
        <w:t>eligibility of the applicant</w:t>
      </w:r>
    </w:p>
    <w:p w14:paraId="202F956F" w14:textId="77777777" w:rsidR="007B7ED9" w:rsidRPr="000240D8" w:rsidRDefault="007B7ED9" w:rsidP="000240D8">
      <w:pPr>
        <w:pStyle w:val="ListParagraph"/>
        <w:numPr>
          <w:ilvl w:val="0"/>
          <w:numId w:val="56"/>
        </w:numPr>
        <w:spacing w:before="120" w:after="120"/>
        <w:jc w:val="both"/>
        <w:rPr>
          <w:rFonts w:ascii="Open Sans" w:eastAsiaTheme="minorEastAsia" w:hAnsi="Open Sans" w:cs="Open Sans"/>
          <w:color w:val="2F5496" w:themeColor="accent1" w:themeShade="BF"/>
        </w:rPr>
      </w:pPr>
      <w:r w:rsidRPr="000240D8">
        <w:rPr>
          <w:rFonts w:ascii="Open Sans" w:eastAsiaTheme="minorEastAsia" w:hAnsi="Open Sans" w:cs="Open Sans"/>
          <w:color w:val="2F5496" w:themeColor="accent1" w:themeShade="BF"/>
        </w:rPr>
        <w:t>completeness of the application</w:t>
      </w:r>
    </w:p>
    <w:p w14:paraId="65E76D6E" w14:textId="77777777" w:rsidR="007B7ED9" w:rsidRPr="000240D8" w:rsidRDefault="007B7ED9" w:rsidP="000240D8">
      <w:pPr>
        <w:pStyle w:val="ListParagraph"/>
        <w:numPr>
          <w:ilvl w:val="0"/>
          <w:numId w:val="56"/>
        </w:numPr>
        <w:spacing w:before="120" w:after="120"/>
        <w:jc w:val="both"/>
        <w:rPr>
          <w:rFonts w:ascii="Open Sans" w:eastAsiaTheme="minorEastAsia" w:hAnsi="Open Sans" w:cs="Open Sans"/>
          <w:color w:val="2F5496" w:themeColor="accent1" w:themeShade="BF"/>
        </w:rPr>
      </w:pPr>
      <w:r w:rsidRPr="000240D8">
        <w:rPr>
          <w:rFonts w:ascii="Open Sans" w:eastAsiaTheme="minorEastAsia" w:hAnsi="Open Sans" w:cs="Open Sans"/>
          <w:color w:val="2F5496" w:themeColor="accent1" w:themeShade="BF"/>
        </w:rPr>
        <w:t>relevance to the textile and fashion value chain</w:t>
      </w:r>
    </w:p>
    <w:p w14:paraId="7A5DF730"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p>
    <w:p w14:paraId="01E0F1AA"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Applications that do not meet the eligibility requirements or lack essential information may be excluded from further evaluation.</w:t>
      </w:r>
    </w:p>
    <w:p w14:paraId="2DA3B8BD"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p>
    <w:p w14:paraId="7CF2E40E" w14:textId="59C45165" w:rsidR="007B7ED9" w:rsidRPr="00BF009D" w:rsidRDefault="00BF009D" w:rsidP="007B7ED9">
      <w:pPr>
        <w:spacing w:before="120" w:after="120"/>
        <w:jc w:val="both"/>
        <w:rPr>
          <w:rFonts w:ascii="Open Sans" w:eastAsiaTheme="minorEastAsia" w:hAnsi="Open Sans" w:cs="Open Sans"/>
          <w:b/>
          <w:bCs/>
          <w:color w:val="2F5496" w:themeColor="accent1" w:themeShade="BF"/>
        </w:rPr>
      </w:pPr>
      <w:r w:rsidRPr="00BF009D">
        <w:rPr>
          <w:rFonts w:ascii="Open Sans" w:eastAsiaTheme="minorEastAsia" w:hAnsi="Open Sans" w:cs="Open Sans"/>
          <w:b/>
          <w:bCs/>
          <w:color w:val="2F5496" w:themeColor="accent1" w:themeShade="BF"/>
        </w:rPr>
        <w:t>5</w:t>
      </w:r>
      <w:r w:rsidR="007B7ED9" w:rsidRPr="00BF009D">
        <w:rPr>
          <w:rFonts w:ascii="Open Sans" w:eastAsiaTheme="minorEastAsia" w:hAnsi="Open Sans" w:cs="Open Sans"/>
          <w:b/>
          <w:bCs/>
          <w:color w:val="2F5496" w:themeColor="accent1" w:themeShade="BF"/>
        </w:rPr>
        <w:t>.4 Content assessment</w:t>
      </w:r>
    </w:p>
    <w:p w14:paraId="34CEF304"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Eligible applications are assessed against the sustainability criteria defined under the TEX-DAN Made in Danube certification scheme.</w:t>
      </w:r>
    </w:p>
    <w:p w14:paraId="780262AB" w14:textId="10FCF774"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The assessment focuses on the credibility, relevance and demonstrated impact of the described measures. Applicants are expected to demonstrate relevant achievements under each of the four criteria.</w:t>
      </w:r>
    </w:p>
    <w:p w14:paraId="4E3FC938" w14:textId="65A847F9"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 xml:space="preserve">The evaluation </w:t>
      </w:r>
      <w:r w:rsidR="00BF009D">
        <w:rPr>
          <w:rFonts w:ascii="Open Sans" w:eastAsiaTheme="minorEastAsia" w:hAnsi="Open Sans" w:cs="Open Sans"/>
          <w:color w:val="2F5496" w:themeColor="accent1" w:themeShade="BF"/>
        </w:rPr>
        <w:t>is</w:t>
      </w:r>
      <w:r w:rsidRPr="007B7ED9">
        <w:rPr>
          <w:rFonts w:ascii="Open Sans" w:eastAsiaTheme="minorEastAsia" w:hAnsi="Open Sans" w:cs="Open Sans"/>
          <w:color w:val="2F5496" w:themeColor="accent1" w:themeShade="BF"/>
        </w:rPr>
        <w:t xml:space="preserve"> supported by a scoring framework designed to ensure consistency and transparency of the assessment process.</w:t>
      </w:r>
    </w:p>
    <w:p w14:paraId="001757CB"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p>
    <w:p w14:paraId="1A8FB02F" w14:textId="326E088D" w:rsidR="007B7ED9" w:rsidRPr="00BF009D" w:rsidRDefault="00BF009D" w:rsidP="007B7ED9">
      <w:pPr>
        <w:spacing w:before="120" w:after="120"/>
        <w:jc w:val="both"/>
        <w:rPr>
          <w:rFonts w:ascii="Open Sans" w:eastAsiaTheme="minorEastAsia" w:hAnsi="Open Sans" w:cs="Open Sans"/>
          <w:b/>
          <w:bCs/>
          <w:color w:val="2F5496" w:themeColor="accent1" w:themeShade="BF"/>
        </w:rPr>
      </w:pPr>
      <w:r>
        <w:rPr>
          <w:rFonts w:ascii="Open Sans" w:eastAsiaTheme="minorEastAsia" w:hAnsi="Open Sans" w:cs="Open Sans"/>
          <w:b/>
          <w:bCs/>
          <w:color w:val="2F5496" w:themeColor="accent1" w:themeShade="BF"/>
        </w:rPr>
        <w:t>5</w:t>
      </w:r>
      <w:r w:rsidR="007B7ED9" w:rsidRPr="00BF009D">
        <w:rPr>
          <w:rFonts w:ascii="Open Sans" w:eastAsiaTheme="minorEastAsia" w:hAnsi="Open Sans" w:cs="Open Sans"/>
          <w:b/>
          <w:bCs/>
          <w:color w:val="2F5496" w:themeColor="accent1" w:themeShade="BF"/>
        </w:rPr>
        <w:t>.5 Certification decision</w:t>
      </w:r>
    </w:p>
    <w:p w14:paraId="158D4BFA" w14:textId="64EE0D22"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 xml:space="preserve">Applicants demonstrating sufficient performance across the defined criteria </w:t>
      </w:r>
      <w:r w:rsidR="00BF009D">
        <w:rPr>
          <w:rFonts w:ascii="Open Sans" w:eastAsiaTheme="minorEastAsia" w:hAnsi="Open Sans" w:cs="Open Sans"/>
          <w:color w:val="2F5496" w:themeColor="accent1" w:themeShade="BF"/>
        </w:rPr>
        <w:t>are</w:t>
      </w:r>
      <w:r w:rsidRPr="007B7ED9">
        <w:rPr>
          <w:rFonts w:ascii="Open Sans" w:eastAsiaTheme="minorEastAsia" w:hAnsi="Open Sans" w:cs="Open Sans"/>
          <w:color w:val="2F5496" w:themeColor="accent1" w:themeShade="BF"/>
        </w:rPr>
        <w:t xml:space="preserve"> awarded the TEX-DAN Made in Danube certification.</w:t>
      </w:r>
      <w:r>
        <w:rPr>
          <w:rFonts w:ascii="Open Sans" w:eastAsiaTheme="minorEastAsia" w:hAnsi="Open Sans" w:cs="Open Sans"/>
          <w:color w:val="2F5496" w:themeColor="accent1" w:themeShade="BF"/>
        </w:rPr>
        <w:t xml:space="preserve"> </w:t>
      </w:r>
      <w:r w:rsidRPr="007B7ED9">
        <w:rPr>
          <w:rFonts w:ascii="Open Sans" w:eastAsiaTheme="minorEastAsia" w:hAnsi="Open Sans" w:cs="Open Sans"/>
          <w:color w:val="2F5496" w:themeColor="accent1" w:themeShade="BF"/>
        </w:rPr>
        <w:t>Certification decisions are taken based on the evaluation results and jury recommendations, where applicable</w:t>
      </w:r>
      <w:r w:rsidR="00BF009D">
        <w:rPr>
          <w:rFonts w:ascii="Open Sans" w:eastAsiaTheme="minorEastAsia" w:hAnsi="Open Sans" w:cs="Open Sans"/>
          <w:color w:val="2F5496" w:themeColor="accent1" w:themeShade="BF"/>
        </w:rPr>
        <w:t>.</w:t>
      </w:r>
    </w:p>
    <w:p w14:paraId="68A86D57"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Successful applicants receive a certificate confirming their status as certificate holders and obtain the right to use the scheme label in their communication and marketing activities for the defined validity period.</w:t>
      </w:r>
    </w:p>
    <w:p w14:paraId="2077934D"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p>
    <w:p w14:paraId="265AABA5" w14:textId="2D606BDC" w:rsidR="007B7ED9" w:rsidRPr="00BF009D" w:rsidRDefault="00BF009D" w:rsidP="007B7ED9">
      <w:pPr>
        <w:spacing w:before="120" w:after="120"/>
        <w:jc w:val="both"/>
        <w:rPr>
          <w:rFonts w:ascii="Open Sans" w:eastAsiaTheme="minorEastAsia" w:hAnsi="Open Sans" w:cs="Open Sans"/>
          <w:b/>
          <w:bCs/>
          <w:color w:val="2F5496" w:themeColor="accent1" w:themeShade="BF"/>
        </w:rPr>
      </w:pPr>
      <w:r>
        <w:rPr>
          <w:rFonts w:ascii="Open Sans" w:eastAsiaTheme="minorEastAsia" w:hAnsi="Open Sans" w:cs="Open Sans"/>
          <w:b/>
          <w:bCs/>
          <w:color w:val="2F5496" w:themeColor="accent1" w:themeShade="BF"/>
        </w:rPr>
        <w:t>5</w:t>
      </w:r>
      <w:r w:rsidR="007B7ED9" w:rsidRPr="00BF009D">
        <w:rPr>
          <w:rFonts w:ascii="Open Sans" w:eastAsiaTheme="minorEastAsia" w:hAnsi="Open Sans" w:cs="Open Sans"/>
          <w:b/>
          <w:bCs/>
          <w:color w:val="2F5496" w:themeColor="accent1" w:themeShade="BF"/>
        </w:rPr>
        <w:t>.6 Recognition of outstanding cases</w:t>
      </w:r>
    </w:p>
    <w:p w14:paraId="299D47AC" w14:textId="77777777" w:rsidR="007B7ED9" w:rsidRPr="007B7ED9"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lastRenderedPageBreak/>
        <w:t>In addition to the certification award, the evaluation process may identify particularly innovative or impactful circular solutions.</w:t>
      </w:r>
    </w:p>
    <w:p w14:paraId="562A7F48" w14:textId="74B278E0" w:rsidR="00083266" w:rsidRDefault="007B7ED9" w:rsidP="007B7ED9">
      <w:pPr>
        <w:spacing w:before="120" w:after="120"/>
        <w:jc w:val="both"/>
        <w:rPr>
          <w:rFonts w:ascii="Open Sans" w:eastAsiaTheme="minorEastAsia" w:hAnsi="Open Sans" w:cs="Open Sans"/>
          <w:color w:val="2F5496" w:themeColor="accent1" w:themeShade="BF"/>
        </w:rPr>
      </w:pPr>
      <w:r w:rsidRPr="007B7ED9">
        <w:rPr>
          <w:rFonts w:ascii="Open Sans" w:eastAsiaTheme="minorEastAsia" w:hAnsi="Open Sans" w:cs="Open Sans"/>
          <w:color w:val="2F5496" w:themeColor="accent1" w:themeShade="BF"/>
        </w:rPr>
        <w:t>Such cases may be recognised through additional distinction mechanisms, including the selection of a Grand Prize or thematic excellence recognitions, as defined in the respective open call.</w:t>
      </w:r>
    </w:p>
    <w:p w14:paraId="3DA3103B" w14:textId="3DCC942A" w:rsidR="00083266" w:rsidRPr="00083266" w:rsidRDefault="00083266" w:rsidP="00083266">
      <w:pPr>
        <w:pStyle w:val="Heading1"/>
        <w:numPr>
          <w:ilvl w:val="0"/>
          <w:numId w:val="4"/>
        </w:numPr>
        <w:rPr>
          <w:rFonts w:ascii="Open Sans" w:hAnsi="Open Sans" w:cs="Open Sans"/>
        </w:rPr>
      </w:pPr>
      <w:bookmarkStart w:id="8" w:name="_Toc225277452"/>
      <w:r w:rsidRPr="00083266">
        <w:rPr>
          <w:rFonts w:ascii="Open Sans" w:hAnsi="Open Sans" w:cs="Open Sans"/>
        </w:rPr>
        <w:t>Validity</w:t>
      </w:r>
      <w:r w:rsidR="0054086E">
        <w:rPr>
          <w:rFonts w:ascii="Open Sans" w:hAnsi="Open Sans" w:cs="Open Sans"/>
        </w:rPr>
        <w:t xml:space="preserve">, </w:t>
      </w:r>
      <w:r w:rsidRPr="00083266">
        <w:rPr>
          <w:rFonts w:ascii="Open Sans" w:hAnsi="Open Sans" w:cs="Open Sans"/>
        </w:rPr>
        <w:t>Re-certification</w:t>
      </w:r>
      <w:r w:rsidR="0054086E">
        <w:rPr>
          <w:rFonts w:ascii="Open Sans" w:hAnsi="Open Sans" w:cs="Open Sans"/>
        </w:rPr>
        <w:t xml:space="preserve"> and Withdrawal</w:t>
      </w:r>
      <w:bookmarkEnd w:id="8"/>
    </w:p>
    <w:p w14:paraId="12AEBFD6"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Certification under the TEX-DAN Made in Danube scheme is granted for a defined validity period in order to ensure that recognised practices remain relevant and continue to contribute to circular transition and strengthened regional value chains.</w:t>
      </w:r>
    </w:p>
    <w:p w14:paraId="578D6CB3" w14:textId="4D43EFBC" w:rsidR="009E6C48" w:rsidRPr="0054086E"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Following the closure of the TEX-DAN project, the certification scheme is intended to be continued under the coordination of the Danube Circular Textile Cluster. Operational management responsibilities are ensured by the designated Scheme Management Body.</w:t>
      </w:r>
    </w:p>
    <w:p w14:paraId="680D0E1C" w14:textId="77777777" w:rsidR="00BF009D" w:rsidRDefault="00BF009D" w:rsidP="0054086E">
      <w:pPr>
        <w:spacing w:before="120" w:after="120"/>
        <w:jc w:val="both"/>
        <w:rPr>
          <w:rFonts w:ascii="Open Sans" w:eastAsiaTheme="minorEastAsia" w:hAnsi="Open Sans" w:cs="Open Sans"/>
          <w:color w:val="2F5496" w:themeColor="accent1" w:themeShade="BF"/>
        </w:rPr>
      </w:pPr>
    </w:p>
    <w:p w14:paraId="59C85DD5" w14:textId="447F0681" w:rsidR="0054086E" w:rsidRPr="00BF009D" w:rsidRDefault="00BF009D" w:rsidP="0054086E">
      <w:pPr>
        <w:spacing w:before="120" w:after="120"/>
        <w:jc w:val="both"/>
        <w:rPr>
          <w:rFonts w:ascii="Open Sans" w:eastAsiaTheme="minorEastAsia" w:hAnsi="Open Sans" w:cs="Open Sans"/>
          <w:b/>
          <w:bCs/>
          <w:color w:val="2F5496" w:themeColor="accent1" w:themeShade="BF"/>
        </w:rPr>
      </w:pPr>
      <w:r w:rsidRPr="00BF009D">
        <w:rPr>
          <w:rFonts w:ascii="Open Sans" w:eastAsiaTheme="minorEastAsia" w:hAnsi="Open Sans" w:cs="Open Sans"/>
          <w:b/>
          <w:bCs/>
          <w:color w:val="2F5496" w:themeColor="accent1" w:themeShade="BF"/>
        </w:rPr>
        <w:t>6</w:t>
      </w:r>
      <w:r w:rsidR="0054086E" w:rsidRPr="00BF009D">
        <w:rPr>
          <w:rFonts w:ascii="Open Sans" w:eastAsiaTheme="minorEastAsia" w:hAnsi="Open Sans" w:cs="Open Sans"/>
          <w:b/>
          <w:bCs/>
          <w:color w:val="2F5496" w:themeColor="accent1" w:themeShade="BF"/>
        </w:rPr>
        <w:t>.1 Validity period</w:t>
      </w:r>
    </w:p>
    <w:p w14:paraId="1A9A3D54" w14:textId="43F7D6DF"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The TEX-DAN Made in Danube certification is awarded for a period of t</w:t>
      </w:r>
      <w:r w:rsidR="004E75A0">
        <w:rPr>
          <w:rFonts w:ascii="Open Sans" w:eastAsiaTheme="minorEastAsia" w:hAnsi="Open Sans" w:cs="Open Sans"/>
          <w:color w:val="2F5496" w:themeColor="accent1" w:themeShade="BF"/>
        </w:rPr>
        <w:t>hree</w:t>
      </w:r>
      <w:r w:rsidRPr="009E6C48">
        <w:rPr>
          <w:rFonts w:ascii="Open Sans" w:eastAsiaTheme="minorEastAsia" w:hAnsi="Open Sans" w:cs="Open Sans"/>
          <w:color w:val="2F5496" w:themeColor="accent1" w:themeShade="BF"/>
        </w:rPr>
        <w:t xml:space="preserve"> years from the date of the certification decision.</w:t>
      </w:r>
    </w:p>
    <w:p w14:paraId="1E5E0058" w14:textId="7B18D7E6" w:rsidR="0054086E"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During this period, certificate holders are entitled to use the TEX-DAN Made in Danube label in their communication and marketing activities in accordance with the rules of the scheme.</w:t>
      </w:r>
    </w:p>
    <w:p w14:paraId="34EA91D4" w14:textId="77777777" w:rsidR="00BF009D" w:rsidRPr="0054086E" w:rsidRDefault="00BF009D" w:rsidP="009E6C48">
      <w:pPr>
        <w:spacing w:before="120" w:after="120"/>
        <w:jc w:val="both"/>
        <w:rPr>
          <w:rFonts w:ascii="Open Sans" w:eastAsiaTheme="minorEastAsia" w:hAnsi="Open Sans" w:cs="Open Sans"/>
          <w:color w:val="2F5496" w:themeColor="accent1" w:themeShade="BF"/>
        </w:rPr>
      </w:pPr>
    </w:p>
    <w:p w14:paraId="173FF548" w14:textId="475485DD" w:rsidR="0054086E" w:rsidRPr="00BF009D" w:rsidRDefault="00BF009D" w:rsidP="0054086E">
      <w:pPr>
        <w:spacing w:before="120" w:after="120"/>
        <w:jc w:val="both"/>
        <w:rPr>
          <w:rFonts w:ascii="Open Sans" w:eastAsiaTheme="minorEastAsia" w:hAnsi="Open Sans" w:cs="Open Sans"/>
          <w:b/>
          <w:bCs/>
          <w:color w:val="2F5496" w:themeColor="accent1" w:themeShade="BF"/>
        </w:rPr>
      </w:pPr>
      <w:r w:rsidRPr="00BF009D">
        <w:rPr>
          <w:rFonts w:ascii="Open Sans" w:eastAsiaTheme="minorEastAsia" w:hAnsi="Open Sans" w:cs="Open Sans"/>
          <w:b/>
          <w:bCs/>
          <w:color w:val="2F5496" w:themeColor="accent1" w:themeShade="BF"/>
        </w:rPr>
        <w:t>6</w:t>
      </w:r>
      <w:r w:rsidR="0054086E" w:rsidRPr="00BF009D">
        <w:rPr>
          <w:rFonts w:ascii="Open Sans" w:eastAsiaTheme="minorEastAsia" w:hAnsi="Open Sans" w:cs="Open Sans"/>
          <w:b/>
          <w:bCs/>
          <w:color w:val="2F5496" w:themeColor="accent1" w:themeShade="BF"/>
        </w:rPr>
        <w:t>.2 Re-certification</w:t>
      </w:r>
    </w:p>
    <w:p w14:paraId="3CF0C775" w14:textId="0A85068F" w:rsidR="0054086E"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After the expiry of the validity period, certificate holders may reapply through a subsequent open call in order to maintain their certification status.</w:t>
      </w:r>
      <w:r w:rsidR="00BF009D">
        <w:rPr>
          <w:rFonts w:ascii="Open Sans" w:eastAsiaTheme="minorEastAsia" w:hAnsi="Open Sans" w:cs="Open Sans"/>
          <w:color w:val="2F5496" w:themeColor="accent1" w:themeShade="BF"/>
        </w:rPr>
        <w:t xml:space="preserve"> </w:t>
      </w:r>
      <w:r w:rsidRPr="009E6C48">
        <w:rPr>
          <w:rFonts w:ascii="Open Sans" w:eastAsiaTheme="minorEastAsia" w:hAnsi="Open Sans" w:cs="Open Sans"/>
          <w:color w:val="2F5496" w:themeColor="accent1" w:themeShade="BF"/>
        </w:rPr>
        <w:t>Re-certification enables applicants to demonstrate continued compliance with the sustainability criteria and to present further progress in circular performance, regionalisation and responsible production practices.</w:t>
      </w:r>
      <w:r w:rsidR="00BF009D">
        <w:rPr>
          <w:rFonts w:ascii="Open Sans" w:eastAsiaTheme="minorEastAsia" w:hAnsi="Open Sans" w:cs="Open Sans"/>
          <w:color w:val="2F5496" w:themeColor="accent1" w:themeShade="BF"/>
        </w:rPr>
        <w:t xml:space="preserve"> </w:t>
      </w:r>
      <w:r w:rsidRPr="009E6C48">
        <w:rPr>
          <w:rFonts w:ascii="Open Sans" w:eastAsiaTheme="minorEastAsia" w:hAnsi="Open Sans" w:cs="Open Sans"/>
          <w:color w:val="2F5496" w:themeColor="accent1" w:themeShade="BF"/>
        </w:rPr>
        <w:t>There is no automatic renewal of certification. Each application is assessed independently based on the performance demonstrated at the time of submission.</w:t>
      </w:r>
    </w:p>
    <w:p w14:paraId="7C7095ED" w14:textId="77777777" w:rsidR="00BF009D" w:rsidRPr="0054086E" w:rsidRDefault="00BF009D" w:rsidP="009E6C48">
      <w:pPr>
        <w:spacing w:before="120" w:after="120"/>
        <w:jc w:val="both"/>
        <w:rPr>
          <w:rFonts w:ascii="Open Sans" w:eastAsiaTheme="minorEastAsia" w:hAnsi="Open Sans" w:cs="Open Sans"/>
          <w:color w:val="2F5496" w:themeColor="accent1" w:themeShade="BF"/>
        </w:rPr>
      </w:pPr>
    </w:p>
    <w:p w14:paraId="7C20A300" w14:textId="2B93F9DC" w:rsidR="0054086E" w:rsidRPr="00BF009D" w:rsidRDefault="00BF009D" w:rsidP="0054086E">
      <w:pPr>
        <w:spacing w:before="120" w:after="120"/>
        <w:jc w:val="both"/>
        <w:rPr>
          <w:rFonts w:ascii="Open Sans" w:eastAsiaTheme="minorEastAsia" w:hAnsi="Open Sans" w:cs="Open Sans"/>
          <w:b/>
          <w:bCs/>
          <w:color w:val="2F5496" w:themeColor="accent1" w:themeShade="BF"/>
        </w:rPr>
      </w:pPr>
      <w:r>
        <w:rPr>
          <w:rFonts w:ascii="Open Sans" w:eastAsiaTheme="minorEastAsia" w:hAnsi="Open Sans" w:cs="Open Sans"/>
          <w:b/>
          <w:bCs/>
          <w:color w:val="2F5496" w:themeColor="accent1" w:themeShade="BF"/>
        </w:rPr>
        <w:t>6</w:t>
      </w:r>
      <w:r w:rsidR="0054086E" w:rsidRPr="00BF009D">
        <w:rPr>
          <w:rFonts w:ascii="Open Sans" w:eastAsiaTheme="minorEastAsia" w:hAnsi="Open Sans" w:cs="Open Sans"/>
          <w:b/>
          <w:bCs/>
          <w:color w:val="2F5496" w:themeColor="accent1" w:themeShade="BF"/>
        </w:rPr>
        <w:t>.3 Changes in business operations</w:t>
      </w:r>
    </w:p>
    <w:p w14:paraId="78272522"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Certificate holders are expected to inform the Scheme Management Body if significant changes occur in their business operations that may affect their compliance with the sustainability criteria.</w:t>
      </w:r>
    </w:p>
    <w:p w14:paraId="10C88FDA"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p>
    <w:p w14:paraId="6998FE62" w14:textId="79435377" w:rsidR="0054086E"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Such changes may include major relocation of production activities, discontinuation of circular solutions previously presented in the application, or substantial restructuring of the value chain.</w:t>
      </w:r>
    </w:p>
    <w:p w14:paraId="0040CD69" w14:textId="77777777" w:rsidR="00BF009D" w:rsidRPr="0054086E" w:rsidRDefault="00BF009D" w:rsidP="009E6C48">
      <w:pPr>
        <w:spacing w:before="120" w:after="120"/>
        <w:jc w:val="both"/>
        <w:rPr>
          <w:rFonts w:ascii="Open Sans" w:eastAsiaTheme="minorEastAsia" w:hAnsi="Open Sans" w:cs="Open Sans"/>
          <w:color w:val="2F5496" w:themeColor="accent1" w:themeShade="BF"/>
        </w:rPr>
      </w:pPr>
    </w:p>
    <w:p w14:paraId="2D63F787" w14:textId="5F8AB57E" w:rsidR="0054086E" w:rsidRPr="00BF009D" w:rsidRDefault="00BF009D" w:rsidP="0054086E">
      <w:pPr>
        <w:spacing w:before="120" w:after="120"/>
        <w:jc w:val="both"/>
        <w:rPr>
          <w:rFonts w:ascii="Open Sans" w:eastAsiaTheme="minorEastAsia" w:hAnsi="Open Sans" w:cs="Open Sans"/>
          <w:b/>
          <w:bCs/>
          <w:color w:val="2F5496" w:themeColor="accent1" w:themeShade="BF"/>
        </w:rPr>
      </w:pPr>
      <w:r>
        <w:rPr>
          <w:rFonts w:ascii="Open Sans" w:eastAsiaTheme="minorEastAsia" w:hAnsi="Open Sans" w:cs="Open Sans"/>
          <w:b/>
          <w:bCs/>
          <w:color w:val="2F5496" w:themeColor="accent1" w:themeShade="BF"/>
        </w:rPr>
        <w:t>6</w:t>
      </w:r>
      <w:r w:rsidR="0054086E" w:rsidRPr="00BF009D">
        <w:rPr>
          <w:rFonts w:ascii="Open Sans" w:eastAsiaTheme="minorEastAsia" w:hAnsi="Open Sans" w:cs="Open Sans"/>
          <w:b/>
          <w:bCs/>
          <w:color w:val="2F5496" w:themeColor="accent1" w:themeShade="BF"/>
        </w:rPr>
        <w:t>.4 Withdrawal of certification</w:t>
      </w:r>
    </w:p>
    <w:p w14:paraId="3BE104EC" w14:textId="0C3CFA82"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The Scheme Management Body reserves the right to withdraw certification before the end of the validity period in justified cases.</w:t>
      </w:r>
      <w:r w:rsidR="00BF009D">
        <w:rPr>
          <w:rFonts w:ascii="Open Sans" w:eastAsiaTheme="minorEastAsia" w:hAnsi="Open Sans" w:cs="Open Sans"/>
          <w:color w:val="2F5496" w:themeColor="accent1" w:themeShade="BF"/>
        </w:rPr>
        <w:t xml:space="preserve"> </w:t>
      </w:r>
      <w:r w:rsidRPr="009E6C48">
        <w:rPr>
          <w:rFonts w:ascii="Open Sans" w:eastAsiaTheme="minorEastAsia" w:hAnsi="Open Sans" w:cs="Open Sans"/>
          <w:color w:val="2F5496" w:themeColor="accent1" w:themeShade="BF"/>
        </w:rPr>
        <w:t>Withdrawal may occur where:</w:t>
      </w:r>
    </w:p>
    <w:p w14:paraId="422946D1" w14:textId="41143E35" w:rsidR="009E6C48" w:rsidRPr="00BF009D" w:rsidRDefault="009E6C48" w:rsidP="00BF009D">
      <w:pPr>
        <w:pStyle w:val="ListParagraph"/>
        <w:numPr>
          <w:ilvl w:val="0"/>
          <w:numId w:val="56"/>
        </w:numPr>
        <w:spacing w:before="120" w:after="120"/>
        <w:jc w:val="both"/>
        <w:rPr>
          <w:rFonts w:ascii="Open Sans" w:eastAsiaTheme="minorEastAsia" w:hAnsi="Open Sans" w:cs="Open Sans"/>
          <w:color w:val="2F5496" w:themeColor="accent1" w:themeShade="BF"/>
        </w:rPr>
      </w:pPr>
      <w:r w:rsidRPr="00BF009D">
        <w:rPr>
          <w:rFonts w:ascii="Open Sans" w:eastAsiaTheme="minorEastAsia" w:hAnsi="Open Sans" w:cs="Open Sans"/>
          <w:color w:val="2F5496" w:themeColor="accent1" w:themeShade="BF"/>
        </w:rPr>
        <w:t>information provided in the application is found to be significantly misleading or incorrect</w:t>
      </w:r>
    </w:p>
    <w:p w14:paraId="448EA2C2" w14:textId="3A68BA06" w:rsidR="009E6C48" w:rsidRPr="00BF009D" w:rsidRDefault="009E6C48" w:rsidP="00BF009D">
      <w:pPr>
        <w:pStyle w:val="ListParagraph"/>
        <w:numPr>
          <w:ilvl w:val="0"/>
          <w:numId w:val="56"/>
        </w:numPr>
        <w:spacing w:before="120" w:after="120"/>
        <w:jc w:val="both"/>
        <w:rPr>
          <w:rFonts w:ascii="Open Sans" w:eastAsiaTheme="minorEastAsia" w:hAnsi="Open Sans" w:cs="Open Sans"/>
          <w:color w:val="2F5496" w:themeColor="accent1" w:themeShade="BF"/>
        </w:rPr>
      </w:pPr>
      <w:r w:rsidRPr="00BF009D">
        <w:rPr>
          <w:rFonts w:ascii="Open Sans" w:eastAsiaTheme="minorEastAsia" w:hAnsi="Open Sans" w:cs="Open Sans"/>
          <w:color w:val="2F5496" w:themeColor="accent1" w:themeShade="BF"/>
        </w:rPr>
        <w:t>the certificate holder misuses the TEX-DAN Made in Danube label</w:t>
      </w:r>
    </w:p>
    <w:p w14:paraId="2F06B65B" w14:textId="76B68EAD" w:rsidR="009E6C48" w:rsidRPr="00BF009D" w:rsidRDefault="009E6C48" w:rsidP="00BF009D">
      <w:pPr>
        <w:pStyle w:val="ListParagraph"/>
        <w:numPr>
          <w:ilvl w:val="0"/>
          <w:numId w:val="56"/>
        </w:numPr>
        <w:spacing w:before="120" w:after="120"/>
        <w:jc w:val="both"/>
        <w:rPr>
          <w:rFonts w:ascii="Open Sans" w:eastAsiaTheme="minorEastAsia" w:hAnsi="Open Sans" w:cs="Open Sans"/>
          <w:color w:val="2F5496" w:themeColor="accent1" w:themeShade="BF"/>
        </w:rPr>
      </w:pPr>
      <w:r w:rsidRPr="00BF009D">
        <w:rPr>
          <w:rFonts w:ascii="Open Sans" w:eastAsiaTheme="minorEastAsia" w:hAnsi="Open Sans" w:cs="Open Sans"/>
          <w:color w:val="2F5496" w:themeColor="accent1" w:themeShade="BF"/>
        </w:rPr>
        <w:t>the certificate holder ceases relevant business activities within the textile value chain</w:t>
      </w:r>
    </w:p>
    <w:p w14:paraId="2F8E9EA5" w14:textId="6E4AAB50" w:rsidR="009E6C48" w:rsidRPr="00BF009D" w:rsidRDefault="009E6C48" w:rsidP="00BF009D">
      <w:pPr>
        <w:pStyle w:val="ListParagraph"/>
        <w:numPr>
          <w:ilvl w:val="0"/>
          <w:numId w:val="56"/>
        </w:numPr>
        <w:spacing w:before="120" w:after="120"/>
        <w:jc w:val="both"/>
        <w:rPr>
          <w:rFonts w:ascii="Open Sans" w:eastAsiaTheme="minorEastAsia" w:hAnsi="Open Sans" w:cs="Open Sans"/>
          <w:color w:val="2F5496" w:themeColor="accent1" w:themeShade="BF"/>
        </w:rPr>
      </w:pPr>
      <w:r w:rsidRPr="00BF009D">
        <w:rPr>
          <w:rFonts w:ascii="Open Sans" w:eastAsiaTheme="minorEastAsia" w:hAnsi="Open Sans" w:cs="Open Sans"/>
          <w:color w:val="2F5496" w:themeColor="accent1" w:themeShade="BF"/>
        </w:rPr>
        <w:t>substantial evidence emerges that the recognised practices are no longer implemented</w:t>
      </w:r>
      <w:r w:rsidR="00BF009D">
        <w:rPr>
          <w:rFonts w:ascii="Open Sans" w:eastAsiaTheme="minorEastAsia" w:hAnsi="Open Sans" w:cs="Open Sans"/>
          <w:color w:val="2F5496" w:themeColor="accent1" w:themeShade="BF"/>
        </w:rPr>
        <w:t>.</w:t>
      </w:r>
    </w:p>
    <w:p w14:paraId="0D68F4C3"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p>
    <w:p w14:paraId="3B5FBFA4" w14:textId="10F16C7B" w:rsidR="00083266"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Certification withdrawal decisions may take into account the opinion of the E</w:t>
      </w:r>
      <w:r w:rsidR="00F02CBA">
        <w:rPr>
          <w:rFonts w:ascii="Open Sans" w:eastAsiaTheme="minorEastAsia" w:hAnsi="Open Sans" w:cs="Open Sans"/>
          <w:color w:val="2F5496" w:themeColor="accent1" w:themeShade="BF"/>
        </w:rPr>
        <w:t>valuation</w:t>
      </w:r>
      <w:r w:rsidRPr="009E6C48">
        <w:rPr>
          <w:rFonts w:ascii="Open Sans" w:eastAsiaTheme="minorEastAsia" w:hAnsi="Open Sans" w:cs="Open Sans"/>
          <w:color w:val="2F5496" w:themeColor="accent1" w:themeShade="BF"/>
        </w:rPr>
        <w:t xml:space="preserve"> Board where appropriate.</w:t>
      </w:r>
      <w:r w:rsidR="00BF009D">
        <w:rPr>
          <w:rFonts w:ascii="Open Sans" w:eastAsiaTheme="minorEastAsia" w:hAnsi="Open Sans" w:cs="Open Sans"/>
          <w:color w:val="2F5496" w:themeColor="accent1" w:themeShade="BF"/>
        </w:rPr>
        <w:t xml:space="preserve"> </w:t>
      </w:r>
      <w:r w:rsidRPr="009E6C48">
        <w:rPr>
          <w:rFonts w:ascii="Open Sans" w:eastAsiaTheme="minorEastAsia" w:hAnsi="Open Sans" w:cs="Open Sans"/>
          <w:color w:val="2F5496" w:themeColor="accent1" w:themeShade="BF"/>
        </w:rPr>
        <w:t>Where possible, certificate holders will be informed and given the opportunity to clarify the situation before a final decision is taken.</w:t>
      </w:r>
    </w:p>
    <w:p w14:paraId="5E56E44B" w14:textId="77777777" w:rsidR="00BF009D" w:rsidRDefault="00BF009D" w:rsidP="009E6C48">
      <w:pPr>
        <w:spacing w:before="120" w:after="120"/>
        <w:jc w:val="both"/>
        <w:rPr>
          <w:rFonts w:ascii="Open Sans" w:eastAsiaTheme="minorEastAsia" w:hAnsi="Open Sans" w:cs="Open Sans"/>
          <w:color w:val="2F5496" w:themeColor="accent1" w:themeShade="BF"/>
        </w:rPr>
      </w:pPr>
    </w:p>
    <w:p w14:paraId="55F68053" w14:textId="1ACD0460" w:rsidR="00083266" w:rsidRPr="00083266" w:rsidRDefault="00083266" w:rsidP="00083266">
      <w:pPr>
        <w:pStyle w:val="Heading1"/>
        <w:numPr>
          <w:ilvl w:val="0"/>
          <w:numId w:val="4"/>
        </w:numPr>
        <w:rPr>
          <w:rFonts w:ascii="Open Sans" w:hAnsi="Open Sans" w:cs="Open Sans"/>
        </w:rPr>
      </w:pPr>
      <w:bookmarkStart w:id="9" w:name="_Toc225277453"/>
      <w:r w:rsidRPr="00083266">
        <w:rPr>
          <w:rFonts w:ascii="Open Sans" w:hAnsi="Open Sans" w:cs="Open Sans"/>
        </w:rPr>
        <w:t>Rights and obligations of certificate holders</w:t>
      </w:r>
      <w:bookmarkEnd w:id="9"/>
    </w:p>
    <w:p w14:paraId="5C74CC9E" w14:textId="57CC4CD3" w:rsidR="00083266" w:rsidRDefault="009E6C48" w:rsidP="00083266">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Certificate holders under the TEX-DAN Made in Danube certification scheme are granted specific communication rights and are expected to respect the integrity and credibility of the certification.</w:t>
      </w:r>
    </w:p>
    <w:p w14:paraId="21C699B4" w14:textId="77777777" w:rsidR="00BF009D" w:rsidRDefault="00BF009D" w:rsidP="00083266">
      <w:pPr>
        <w:spacing w:before="120" w:after="120"/>
        <w:jc w:val="both"/>
        <w:rPr>
          <w:rFonts w:ascii="Open Sans" w:eastAsiaTheme="minorEastAsia" w:hAnsi="Open Sans" w:cs="Open Sans"/>
          <w:color w:val="2F5496" w:themeColor="accent1" w:themeShade="BF"/>
        </w:rPr>
      </w:pPr>
    </w:p>
    <w:p w14:paraId="0C5FFF07" w14:textId="5A43429D" w:rsidR="009E6C48" w:rsidRPr="00BF009D" w:rsidRDefault="00BF009D" w:rsidP="009E6C48">
      <w:pPr>
        <w:spacing w:before="120" w:after="120"/>
        <w:jc w:val="both"/>
        <w:rPr>
          <w:rFonts w:ascii="Open Sans" w:eastAsiaTheme="minorEastAsia" w:hAnsi="Open Sans" w:cs="Open Sans"/>
          <w:b/>
          <w:bCs/>
          <w:color w:val="2F5496" w:themeColor="accent1" w:themeShade="BF"/>
        </w:rPr>
      </w:pPr>
      <w:r w:rsidRPr="00BF009D">
        <w:rPr>
          <w:rFonts w:ascii="Open Sans" w:eastAsiaTheme="minorEastAsia" w:hAnsi="Open Sans" w:cs="Open Sans"/>
          <w:b/>
          <w:bCs/>
          <w:color w:val="2F5496" w:themeColor="accent1" w:themeShade="BF"/>
        </w:rPr>
        <w:t>7</w:t>
      </w:r>
      <w:r w:rsidR="009E6C48" w:rsidRPr="00BF009D">
        <w:rPr>
          <w:rFonts w:ascii="Open Sans" w:eastAsiaTheme="minorEastAsia" w:hAnsi="Open Sans" w:cs="Open Sans"/>
          <w:b/>
          <w:bCs/>
          <w:color w:val="2F5496" w:themeColor="accent1" w:themeShade="BF"/>
        </w:rPr>
        <w:t>.1 Right to use the certification label</w:t>
      </w:r>
    </w:p>
    <w:p w14:paraId="520EBE66"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Certificate holders are entitled to use the TEX-DAN Made in Danube label in their communication and marketing activities for the duration of the certification validity period.</w:t>
      </w:r>
    </w:p>
    <w:p w14:paraId="0938AF57" w14:textId="2BEDBAAD"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The label may be used in relation to products, services, corporate communication materials, digital platforms and promotional activities that are relevant to the sustainability achievements recognised under the scheme.</w:t>
      </w:r>
      <w:r w:rsidR="00BF009D">
        <w:rPr>
          <w:rFonts w:ascii="Open Sans" w:eastAsiaTheme="minorEastAsia" w:hAnsi="Open Sans" w:cs="Open Sans"/>
          <w:color w:val="2F5496" w:themeColor="accent1" w:themeShade="BF"/>
        </w:rPr>
        <w:t xml:space="preserve"> </w:t>
      </w:r>
      <w:r w:rsidRPr="009E6C48">
        <w:rPr>
          <w:rFonts w:ascii="Open Sans" w:eastAsiaTheme="minorEastAsia" w:hAnsi="Open Sans" w:cs="Open Sans"/>
          <w:color w:val="2F5496" w:themeColor="accent1" w:themeShade="BF"/>
        </w:rPr>
        <w:t xml:space="preserve">Use of the label shall be </w:t>
      </w:r>
      <w:r w:rsidRPr="009E6C48">
        <w:rPr>
          <w:rFonts w:ascii="Open Sans" w:eastAsiaTheme="minorEastAsia" w:hAnsi="Open Sans" w:cs="Open Sans"/>
          <w:color w:val="2F5496" w:themeColor="accent1" w:themeShade="BF"/>
        </w:rPr>
        <w:lastRenderedPageBreak/>
        <w:t>consistent with the visual identity and communication guidelines defined by the Scheme Management Body.</w:t>
      </w:r>
    </w:p>
    <w:p w14:paraId="5EAB4FC8"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p>
    <w:p w14:paraId="6D2087D1" w14:textId="37FAB793" w:rsidR="009E6C48" w:rsidRPr="00BF009D" w:rsidRDefault="00BF009D" w:rsidP="009E6C48">
      <w:pPr>
        <w:spacing w:before="120" w:after="120"/>
        <w:jc w:val="both"/>
        <w:rPr>
          <w:rFonts w:ascii="Open Sans" w:eastAsiaTheme="minorEastAsia" w:hAnsi="Open Sans" w:cs="Open Sans"/>
          <w:b/>
          <w:bCs/>
          <w:color w:val="2F5496" w:themeColor="accent1" w:themeShade="BF"/>
        </w:rPr>
      </w:pPr>
      <w:r>
        <w:rPr>
          <w:rFonts w:ascii="Open Sans" w:eastAsiaTheme="minorEastAsia" w:hAnsi="Open Sans" w:cs="Open Sans"/>
          <w:b/>
          <w:bCs/>
          <w:color w:val="2F5496" w:themeColor="accent1" w:themeShade="BF"/>
        </w:rPr>
        <w:t>7</w:t>
      </w:r>
      <w:r w:rsidR="009E6C48" w:rsidRPr="00BF009D">
        <w:rPr>
          <w:rFonts w:ascii="Open Sans" w:eastAsiaTheme="minorEastAsia" w:hAnsi="Open Sans" w:cs="Open Sans"/>
          <w:b/>
          <w:bCs/>
          <w:color w:val="2F5496" w:themeColor="accent1" w:themeShade="BF"/>
        </w:rPr>
        <w:t>.2 Responsible communication</w:t>
      </w:r>
    </w:p>
    <w:p w14:paraId="60B7E2B6" w14:textId="37EC016A"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Certificate holders are expected to communicate their certification status in a truthful and proportionate manner.</w:t>
      </w:r>
      <w:r w:rsidR="00BF009D">
        <w:rPr>
          <w:rFonts w:ascii="Open Sans" w:eastAsiaTheme="minorEastAsia" w:hAnsi="Open Sans" w:cs="Open Sans"/>
          <w:color w:val="2F5496" w:themeColor="accent1" w:themeShade="BF"/>
        </w:rPr>
        <w:t xml:space="preserve"> </w:t>
      </w:r>
      <w:r w:rsidRPr="009E6C48">
        <w:rPr>
          <w:rFonts w:ascii="Open Sans" w:eastAsiaTheme="minorEastAsia" w:hAnsi="Open Sans" w:cs="Open Sans"/>
          <w:color w:val="2F5496" w:themeColor="accent1" w:themeShade="BF"/>
        </w:rPr>
        <w:t>The certification shall not be presented in a way that could mislead customers or stakeholders regarding the overall environmental or social performance of the company or of products not covered by the recognised practices.</w:t>
      </w:r>
    </w:p>
    <w:p w14:paraId="3D965DCE"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Where appropriate, certificate holders should be able to explain the sustainability measures that formed the basis of their certification.</w:t>
      </w:r>
    </w:p>
    <w:p w14:paraId="4C998559"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p>
    <w:p w14:paraId="389D752F" w14:textId="781AB475" w:rsidR="009E6C48" w:rsidRPr="00BF009D" w:rsidRDefault="00BF009D" w:rsidP="009E6C48">
      <w:pPr>
        <w:spacing w:before="120" w:after="120"/>
        <w:jc w:val="both"/>
        <w:rPr>
          <w:rFonts w:ascii="Open Sans" w:eastAsiaTheme="minorEastAsia" w:hAnsi="Open Sans" w:cs="Open Sans"/>
          <w:b/>
          <w:bCs/>
          <w:color w:val="2F5496" w:themeColor="accent1" w:themeShade="BF"/>
        </w:rPr>
      </w:pPr>
      <w:r>
        <w:rPr>
          <w:rFonts w:ascii="Open Sans" w:eastAsiaTheme="minorEastAsia" w:hAnsi="Open Sans" w:cs="Open Sans"/>
          <w:b/>
          <w:bCs/>
          <w:color w:val="2F5496" w:themeColor="accent1" w:themeShade="BF"/>
        </w:rPr>
        <w:t>7</w:t>
      </w:r>
      <w:r w:rsidR="009E6C48" w:rsidRPr="00BF009D">
        <w:rPr>
          <w:rFonts w:ascii="Open Sans" w:eastAsiaTheme="minorEastAsia" w:hAnsi="Open Sans" w:cs="Open Sans"/>
          <w:b/>
          <w:bCs/>
          <w:color w:val="2F5496" w:themeColor="accent1" w:themeShade="BF"/>
        </w:rPr>
        <w:t>.3 Cooperation and visibility</w:t>
      </w:r>
    </w:p>
    <w:p w14:paraId="61AE45EA"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Certificate holders are encouraged to contribute to the visibility and development of the TEX-DAN Made in Danube initiative.</w:t>
      </w:r>
    </w:p>
    <w:p w14:paraId="6EDCDC94"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This may include participation in communication activities, sharing of experiences and good practices, or engagement in events and knowledge exchange initiatives organised by the TEX-DAN partnership or the Danube Circular Textile Cluster.</w:t>
      </w:r>
    </w:p>
    <w:p w14:paraId="2A0709C9" w14:textId="77777777" w:rsidR="009E6C48" w:rsidRPr="009E6C48" w:rsidRDefault="009E6C48" w:rsidP="009E6C48">
      <w:pPr>
        <w:spacing w:before="120" w:after="120"/>
        <w:jc w:val="both"/>
        <w:rPr>
          <w:rFonts w:ascii="Open Sans" w:eastAsiaTheme="minorEastAsia" w:hAnsi="Open Sans" w:cs="Open Sans"/>
          <w:color w:val="2F5496" w:themeColor="accent1" w:themeShade="BF"/>
        </w:rPr>
      </w:pPr>
    </w:p>
    <w:p w14:paraId="6B0F2CC6" w14:textId="4D89EAA8" w:rsidR="009E6C48" w:rsidRPr="00BF009D" w:rsidRDefault="00BF009D" w:rsidP="009E6C48">
      <w:pPr>
        <w:spacing w:before="120" w:after="120"/>
        <w:jc w:val="both"/>
        <w:rPr>
          <w:rFonts w:ascii="Open Sans" w:eastAsiaTheme="minorEastAsia" w:hAnsi="Open Sans" w:cs="Open Sans"/>
          <w:b/>
          <w:bCs/>
          <w:color w:val="2F5496" w:themeColor="accent1" w:themeShade="BF"/>
        </w:rPr>
      </w:pPr>
      <w:r>
        <w:rPr>
          <w:rFonts w:ascii="Open Sans" w:eastAsiaTheme="minorEastAsia" w:hAnsi="Open Sans" w:cs="Open Sans"/>
          <w:b/>
          <w:bCs/>
          <w:color w:val="2F5496" w:themeColor="accent1" w:themeShade="BF"/>
        </w:rPr>
        <w:t>7</w:t>
      </w:r>
      <w:r w:rsidR="009E6C48" w:rsidRPr="00BF009D">
        <w:rPr>
          <w:rFonts w:ascii="Open Sans" w:eastAsiaTheme="minorEastAsia" w:hAnsi="Open Sans" w:cs="Open Sans"/>
          <w:b/>
          <w:bCs/>
          <w:color w:val="2F5496" w:themeColor="accent1" w:themeShade="BF"/>
        </w:rPr>
        <w:t>.4 Use after expiry or withdrawal</w:t>
      </w:r>
    </w:p>
    <w:p w14:paraId="5AF6A922" w14:textId="64D0917C" w:rsidR="009E6C48" w:rsidRDefault="009E6C48" w:rsidP="009E6C48">
      <w:pPr>
        <w:spacing w:before="120" w:after="120"/>
        <w:jc w:val="both"/>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The right to use the TEX-DAN Made in Danube label ends upon expiry or withdrawal of the certification.</w:t>
      </w:r>
      <w:r w:rsidR="00BF009D">
        <w:rPr>
          <w:rFonts w:ascii="Open Sans" w:eastAsiaTheme="minorEastAsia" w:hAnsi="Open Sans" w:cs="Open Sans"/>
          <w:color w:val="2F5496" w:themeColor="accent1" w:themeShade="BF"/>
        </w:rPr>
        <w:t xml:space="preserve"> </w:t>
      </w:r>
      <w:r w:rsidRPr="009E6C48">
        <w:rPr>
          <w:rFonts w:ascii="Open Sans" w:eastAsiaTheme="minorEastAsia" w:hAnsi="Open Sans" w:cs="Open Sans"/>
          <w:color w:val="2F5496" w:themeColor="accent1" w:themeShade="BF"/>
        </w:rPr>
        <w:t>Certificate holders are expected to discontinue use of the label within a reasonable period following the end of their certification validity.</w:t>
      </w:r>
    </w:p>
    <w:p w14:paraId="75519BE1" w14:textId="77777777" w:rsidR="00BF009D" w:rsidRDefault="00BF009D" w:rsidP="009E6C48">
      <w:pPr>
        <w:spacing w:before="120" w:after="120"/>
        <w:jc w:val="both"/>
        <w:rPr>
          <w:rFonts w:ascii="Open Sans" w:eastAsiaTheme="minorEastAsia" w:hAnsi="Open Sans" w:cs="Open Sans"/>
          <w:color w:val="2F5496" w:themeColor="accent1" w:themeShade="BF"/>
        </w:rPr>
      </w:pPr>
    </w:p>
    <w:p w14:paraId="31718C75" w14:textId="378E9C30" w:rsidR="00083266" w:rsidRPr="00083266" w:rsidRDefault="00083266" w:rsidP="00083266">
      <w:pPr>
        <w:pStyle w:val="Heading1"/>
        <w:numPr>
          <w:ilvl w:val="0"/>
          <w:numId w:val="4"/>
        </w:numPr>
        <w:rPr>
          <w:rFonts w:ascii="Open Sans" w:hAnsi="Open Sans" w:cs="Open Sans"/>
        </w:rPr>
      </w:pPr>
      <w:bookmarkStart w:id="10" w:name="_Toc225277454"/>
      <w:r w:rsidRPr="00083266">
        <w:rPr>
          <w:rFonts w:ascii="Open Sans" w:hAnsi="Open Sans" w:cs="Open Sans"/>
        </w:rPr>
        <w:t>Monitoring</w:t>
      </w:r>
      <w:r w:rsidR="009E6C48">
        <w:rPr>
          <w:rFonts w:ascii="Open Sans" w:hAnsi="Open Sans" w:cs="Open Sans"/>
        </w:rPr>
        <w:t xml:space="preserve"> and Evaluation of the Scheme</w:t>
      </w:r>
      <w:bookmarkEnd w:id="10"/>
    </w:p>
    <w:p w14:paraId="10124C33" w14:textId="77777777" w:rsidR="00083266" w:rsidRDefault="00083266" w:rsidP="009E6C48">
      <w:pPr>
        <w:rPr>
          <w:rFonts w:ascii="Open Sans" w:eastAsiaTheme="minorEastAsia" w:hAnsi="Open Sans" w:cs="Open Sans"/>
          <w:color w:val="2F5496" w:themeColor="accent1" w:themeShade="BF"/>
        </w:rPr>
      </w:pPr>
    </w:p>
    <w:p w14:paraId="377A3FB5" w14:textId="6A3A0FB7" w:rsidR="009E6C48" w:rsidRPr="009E6C48" w:rsidRDefault="009E6C48" w:rsidP="009E6C48">
      <w:pPr>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The TEX-DAN Made in Danube certification scheme is subject to periodic monitoring and evaluation in order to ensure its relevance, credibility and contribution to circular transition in the textile and fashion sector.</w:t>
      </w:r>
      <w:r w:rsidR="00BF009D">
        <w:rPr>
          <w:rFonts w:ascii="Open Sans" w:eastAsiaTheme="minorEastAsia" w:hAnsi="Open Sans" w:cs="Open Sans"/>
          <w:color w:val="2F5496" w:themeColor="accent1" w:themeShade="BF"/>
        </w:rPr>
        <w:t xml:space="preserve"> </w:t>
      </w:r>
      <w:r w:rsidRPr="009E6C48">
        <w:rPr>
          <w:rFonts w:ascii="Open Sans" w:eastAsiaTheme="minorEastAsia" w:hAnsi="Open Sans" w:cs="Open Sans"/>
          <w:color w:val="2F5496" w:themeColor="accent1" w:themeShade="BF"/>
        </w:rPr>
        <w:t>Monitoring activities focus on the overall performance and development of the scheme rather than on continuous verification of individual certificate holders.</w:t>
      </w:r>
    </w:p>
    <w:p w14:paraId="67EADB2B" w14:textId="77777777" w:rsidR="009E6C48" w:rsidRPr="009E6C48" w:rsidRDefault="009E6C48" w:rsidP="009E6C48">
      <w:pPr>
        <w:rPr>
          <w:rFonts w:ascii="Open Sans" w:eastAsiaTheme="minorEastAsia" w:hAnsi="Open Sans" w:cs="Open Sans"/>
          <w:color w:val="2F5496" w:themeColor="accent1" w:themeShade="BF"/>
        </w:rPr>
      </w:pPr>
    </w:p>
    <w:p w14:paraId="37E6E759" w14:textId="6AC9D94F" w:rsidR="009E6C48" w:rsidRPr="00BF009D" w:rsidRDefault="009E6C48" w:rsidP="009E6C48">
      <w:pPr>
        <w:rPr>
          <w:rFonts w:ascii="Open Sans" w:eastAsiaTheme="minorEastAsia" w:hAnsi="Open Sans" w:cs="Open Sans"/>
          <w:b/>
          <w:bCs/>
          <w:color w:val="2F5496" w:themeColor="accent1" w:themeShade="BF"/>
        </w:rPr>
      </w:pPr>
      <w:r w:rsidRPr="00BF009D">
        <w:rPr>
          <w:rFonts w:ascii="Open Sans" w:eastAsiaTheme="minorEastAsia" w:hAnsi="Open Sans" w:cs="Open Sans"/>
          <w:b/>
          <w:bCs/>
          <w:color w:val="2F5496" w:themeColor="accent1" w:themeShade="BF"/>
        </w:rPr>
        <w:t>8.1 Monitoring of certification uptake and visibility</w:t>
      </w:r>
    </w:p>
    <w:p w14:paraId="3382D681" w14:textId="53AC2593" w:rsidR="009E6C48" w:rsidRPr="009E6C48" w:rsidRDefault="009E6C48" w:rsidP="009E6C48">
      <w:pPr>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lastRenderedPageBreak/>
        <w:t>The Scheme Management Body may collect information on the implementation and visibility of the certification scheme.</w:t>
      </w:r>
      <w:r w:rsidR="004E75A0">
        <w:rPr>
          <w:rFonts w:ascii="Open Sans" w:eastAsiaTheme="minorEastAsia" w:hAnsi="Open Sans" w:cs="Open Sans"/>
          <w:color w:val="2F5496" w:themeColor="accent1" w:themeShade="BF"/>
        </w:rPr>
        <w:t xml:space="preserve"> </w:t>
      </w:r>
      <w:r w:rsidRPr="009E6C48">
        <w:rPr>
          <w:rFonts w:ascii="Open Sans" w:eastAsiaTheme="minorEastAsia" w:hAnsi="Open Sans" w:cs="Open Sans"/>
          <w:color w:val="2F5496" w:themeColor="accent1" w:themeShade="BF"/>
        </w:rPr>
        <w:t>Relevant aspects may include:</w:t>
      </w:r>
    </w:p>
    <w:p w14:paraId="6C1D5855" w14:textId="1D1B8071" w:rsidR="009E6C48" w:rsidRPr="00BF009D" w:rsidRDefault="009E6C48" w:rsidP="00BF009D">
      <w:pPr>
        <w:pStyle w:val="ListParagraph"/>
        <w:numPr>
          <w:ilvl w:val="0"/>
          <w:numId w:val="56"/>
        </w:numPr>
        <w:rPr>
          <w:rFonts w:ascii="Open Sans" w:eastAsiaTheme="minorEastAsia" w:hAnsi="Open Sans" w:cs="Open Sans"/>
          <w:color w:val="2F5496" w:themeColor="accent1" w:themeShade="BF"/>
        </w:rPr>
      </w:pPr>
      <w:r w:rsidRPr="00BF009D">
        <w:rPr>
          <w:rFonts w:ascii="Open Sans" w:eastAsiaTheme="minorEastAsia" w:hAnsi="Open Sans" w:cs="Open Sans"/>
          <w:color w:val="2F5496" w:themeColor="accent1" w:themeShade="BF"/>
        </w:rPr>
        <w:t>number and profile of applicants</w:t>
      </w:r>
    </w:p>
    <w:p w14:paraId="3CD2B1DC" w14:textId="4329AEAB" w:rsidR="009E6C48" w:rsidRPr="00BF009D" w:rsidRDefault="009E6C48" w:rsidP="00BF009D">
      <w:pPr>
        <w:pStyle w:val="ListParagraph"/>
        <w:numPr>
          <w:ilvl w:val="0"/>
          <w:numId w:val="56"/>
        </w:numPr>
        <w:rPr>
          <w:rFonts w:ascii="Open Sans" w:eastAsiaTheme="minorEastAsia" w:hAnsi="Open Sans" w:cs="Open Sans"/>
          <w:color w:val="2F5496" w:themeColor="accent1" w:themeShade="BF"/>
        </w:rPr>
      </w:pPr>
      <w:r w:rsidRPr="00BF009D">
        <w:rPr>
          <w:rFonts w:ascii="Open Sans" w:eastAsiaTheme="minorEastAsia" w:hAnsi="Open Sans" w:cs="Open Sans"/>
          <w:color w:val="2F5496" w:themeColor="accent1" w:themeShade="BF"/>
        </w:rPr>
        <w:t>number of certified actors</w:t>
      </w:r>
    </w:p>
    <w:p w14:paraId="79FE1DDC" w14:textId="0C3C3ADE" w:rsidR="009E6C48" w:rsidRPr="00BF009D" w:rsidRDefault="009E6C48" w:rsidP="00BF009D">
      <w:pPr>
        <w:pStyle w:val="ListParagraph"/>
        <w:numPr>
          <w:ilvl w:val="0"/>
          <w:numId w:val="56"/>
        </w:numPr>
        <w:rPr>
          <w:rFonts w:ascii="Open Sans" w:eastAsiaTheme="minorEastAsia" w:hAnsi="Open Sans" w:cs="Open Sans"/>
          <w:color w:val="2F5496" w:themeColor="accent1" w:themeShade="BF"/>
        </w:rPr>
      </w:pPr>
      <w:r w:rsidRPr="00BF009D">
        <w:rPr>
          <w:rFonts w:ascii="Open Sans" w:eastAsiaTheme="minorEastAsia" w:hAnsi="Open Sans" w:cs="Open Sans"/>
          <w:color w:val="2F5496" w:themeColor="accent1" w:themeShade="BF"/>
        </w:rPr>
        <w:t>geographical distribution of certificate holders</w:t>
      </w:r>
    </w:p>
    <w:p w14:paraId="24CC7211" w14:textId="7C3BF745" w:rsidR="009E6C48" w:rsidRPr="00BF009D" w:rsidRDefault="009E6C48" w:rsidP="00BF009D">
      <w:pPr>
        <w:pStyle w:val="ListParagraph"/>
        <w:numPr>
          <w:ilvl w:val="0"/>
          <w:numId w:val="56"/>
        </w:numPr>
        <w:rPr>
          <w:rFonts w:ascii="Open Sans" w:eastAsiaTheme="minorEastAsia" w:hAnsi="Open Sans" w:cs="Open Sans"/>
          <w:color w:val="2F5496" w:themeColor="accent1" w:themeShade="BF"/>
        </w:rPr>
      </w:pPr>
      <w:r w:rsidRPr="00BF009D">
        <w:rPr>
          <w:rFonts w:ascii="Open Sans" w:eastAsiaTheme="minorEastAsia" w:hAnsi="Open Sans" w:cs="Open Sans"/>
          <w:color w:val="2F5496" w:themeColor="accent1" w:themeShade="BF"/>
        </w:rPr>
        <w:t>communication reach and stakeholder engagement</w:t>
      </w:r>
    </w:p>
    <w:p w14:paraId="5240B471" w14:textId="1DA9B1B3" w:rsidR="009E6C48" w:rsidRPr="00BF009D" w:rsidRDefault="009E6C48" w:rsidP="00BF009D">
      <w:pPr>
        <w:pStyle w:val="ListParagraph"/>
        <w:numPr>
          <w:ilvl w:val="0"/>
          <w:numId w:val="56"/>
        </w:numPr>
        <w:rPr>
          <w:rFonts w:ascii="Open Sans" w:eastAsiaTheme="minorEastAsia" w:hAnsi="Open Sans" w:cs="Open Sans"/>
          <w:color w:val="2F5496" w:themeColor="accent1" w:themeShade="BF"/>
        </w:rPr>
      </w:pPr>
      <w:r w:rsidRPr="00BF009D">
        <w:rPr>
          <w:rFonts w:ascii="Open Sans" w:eastAsiaTheme="minorEastAsia" w:hAnsi="Open Sans" w:cs="Open Sans"/>
          <w:color w:val="2F5496" w:themeColor="accent1" w:themeShade="BF"/>
        </w:rPr>
        <w:t>participation of certificate holders in cluster or knowledge exchange activities</w:t>
      </w:r>
    </w:p>
    <w:p w14:paraId="17572AB8" w14:textId="77777777" w:rsidR="009E6C48" w:rsidRPr="009E6C48" w:rsidRDefault="009E6C48" w:rsidP="009E6C48">
      <w:pPr>
        <w:rPr>
          <w:rFonts w:ascii="Open Sans" w:eastAsiaTheme="minorEastAsia" w:hAnsi="Open Sans" w:cs="Open Sans"/>
          <w:color w:val="2F5496" w:themeColor="accent1" w:themeShade="BF"/>
        </w:rPr>
      </w:pPr>
    </w:p>
    <w:p w14:paraId="060E9C41" w14:textId="77777777" w:rsidR="009E6C48" w:rsidRPr="009E6C48" w:rsidRDefault="009E6C48" w:rsidP="009E6C48">
      <w:pPr>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Such information may be used to assess the attractiveness and outreach of the scheme.</w:t>
      </w:r>
    </w:p>
    <w:p w14:paraId="798D210F" w14:textId="77777777" w:rsidR="009E6C48" w:rsidRPr="009E6C48" w:rsidRDefault="009E6C48" w:rsidP="009E6C48">
      <w:pPr>
        <w:rPr>
          <w:rFonts w:ascii="Open Sans" w:eastAsiaTheme="minorEastAsia" w:hAnsi="Open Sans" w:cs="Open Sans"/>
          <w:color w:val="2F5496" w:themeColor="accent1" w:themeShade="BF"/>
        </w:rPr>
      </w:pPr>
    </w:p>
    <w:p w14:paraId="363A262D" w14:textId="4FCABFAD" w:rsidR="009E6C48" w:rsidRPr="00BF009D" w:rsidRDefault="009E6C48" w:rsidP="009E6C48">
      <w:pPr>
        <w:rPr>
          <w:rFonts w:ascii="Open Sans" w:eastAsiaTheme="minorEastAsia" w:hAnsi="Open Sans" w:cs="Open Sans"/>
          <w:b/>
          <w:bCs/>
          <w:color w:val="2F5496" w:themeColor="accent1" w:themeShade="BF"/>
        </w:rPr>
      </w:pPr>
      <w:r w:rsidRPr="00BF009D">
        <w:rPr>
          <w:rFonts w:ascii="Open Sans" w:eastAsiaTheme="minorEastAsia" w:hAnsi="Open Sans" w:cs="Open Sans"/>
          <w:b/>
          <w:bCs/>
          <w:color w:val="2F5496" w:themeColor="accent1" w:themeShade="BF"/>
        </w:rPr>
        <w:t>8.2 Evaluation of sustainability impact</w:t>
      </w:r>
    </w:p>
    <w:p w14:paraId="316D3FAB" w14:textId="77777777" w:rsidR="009E6C48" w:rsidRPr="009E6C48" w:rsidRDefault="009E6C48" w:rsidP="009E6C48">
      <w:pPr>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The Scheme Management Body may periodically review how the certification contributes to promoting circular practices, strengthening regional value chains and increasing awareness of sustainable textile solutions.</w:t>
      </w:r>
    </w:p>
    <w:p w14:paraId="237CB149" w14:textId="77777777" w:rsidR="009E6C48" w:rsidRPr="009E6C48" w:rsidRDefault="009E6C48" w:rsidP="009E6C48">
      <w:pPr>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This evaluation may consider qualitative feedback from certificate holders, cluster members, stakeholders and consumers, as well as examples of good practices emerging from certified cases.</w:t>
      </w:r>
    </w:p>
    <w:p w14:paraId="01AA02D5" w14:textId="77777777" w:rsidR="009E6C48" w:rsidRPr="009E6C48" w:rsidRDefault="009E6C48" w:rsidP="009E6C48">
      <w:pPr>
        <w:rPr>
          <w:rFonts w:ascii="Open Sans" w:eastAsiaTheme="minorEastAsia" w:hAnsi="Open Sans" w:cs="Open Sans"/>
          <w:color w:val="2F5496" w:themeColor="accent1" w:themeShade="BF"/>
        </w:rPr>
      </w:pPr>
    </w:p>
    <w:p w14:paraId="723B5987" w14:textId="12357B32" w:rsidR="009E6C48" w:rsidRPr="00BF009D" w:rsidRDefault="009E6C48" w:rsidP="009E6C48">
      <w:pPr>
        <w:rPr>
          <w:rFonts w:ascii="Open Sans" w:eastAsiaTheme="minorEastAsia" w:hAnsi="Open Sans" w:cs="Open Sans"/>
          <w:b/>
          <w:bCs/>
          <w:color w:val="2F5496" w:themeColor="accent1" w:themeShade="BF"/>
        </w:rPr>
      </w:pPr>
      <w:r w:rsidRPr="00BF009D">
        <w:rPr>
          <w:rFonts w:ascii="Open Sans" w:eastAsiaTheme="minorEastAsia" w:hAnsi="Open Sans" w:cs="Open Sans"/>
          <w:b/>
          <w:bCs/>
          <w:color w:val="2F5496" w:themeColor="accent1" w:themeShade="BF"/>
        </w:rPr>
        <w:t>8.3 Continuous improvement of the scheme</w:t>
      </w:r>
    </w:p>
    <w:p w14:paraId="49E5C474" w14:textId="77777777" w:rsidR="009E6C48" w:rsidRPr="009E6C48" w:rsidRDefault="009E6C48" w:rsidP="009E6C48">
      <w:pPr>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Based on monitoring and evaluation results, the Scheme Management Body may propose adjustments to the certification criteria, application procedures or communication approaches in order to improve the effectiveness and relevance of the scheme.</w:t>
      </w:r>
    </w:p>
    <w:p w14:paraId="213DBC5F" w14:textId="446CFA3B" w:rsidR="009E6C48" w:rsidRPr="009E6C48" w:rsidRDefault="009E6C48" w:rsidP="009E6C48">
      <w:pPr>
        <w:rPr>
          <w:rFonts w:ascii="Open Sans" w:eastAsiaTheme="minorEastAsia" w:hAnsi="Open Sans" w:cs="Open Sans"/>
          <w:color w:val="2F5496" w:themeColor="accent1" w:themeShade="BF"/>
        </w:rPr>
      </w:pPr>
      <w:r w:rsidRPr="009E6C48">
        <w:rPr>
          <w:rFonts w:ascii="Open Sans" w:eastAsiaTheme="minorEastAsia" w:hAnsi="Open Sans" w:cs="Open Sans"/>
          <w:color w:val="2F5496" w:themeColor="accent1" w:themeShade="BF"/>
        </w:rPr>
        <w:t xml:space="preserve">Where appropriate, the </w:t>
      </w:r>
      <w:r w:rsidR="00F02CBA">
        <w:rPr>
          <w:rFonts w:ascii="Open Sans" w:eastAsiaTheme="minorEastAsia" w:hAnsi="Open Sans" w:cs="Open Sans"/>
          <w:color w:val="2F5496" w:themeColor="accent1" w:themeShade="BF"/>
        </w:rPr>
        <w:t>Evaluation</w:t>
      </w:r>
      <w:r w:rsidRPr="009E6C48">
        <w:rPr>
          <w:rFonts w:ascii="Open Sans" w:eastAsiaTheme="minorEastAsia" w:hAnsi="Open Sans" w:cs="Open Sans"/>
          <w:color w:val="2F5496" w:themeColor="accent1" w:themeShade="BF"/>
        </w:rPr>
        <w:t xml:space="preserve"> Board and cluster members may be consulted in this process.</w:t>
      </w:r>
    </w:p>
    <w:p w14:paraId="56040B86" w14:textId="77777777" w:rsidR="00083266" w:rsidRDefault="00083266" w:rsidP="00083266">
      <w:pPr>
        <w:pStyle w:val="ListParagraph"/>
        <w:rPr>
          <w:rFonts w:ascii="Open Sans" w:eastAsiaTheme="minorEastAsia" w:hAnsi="Open Sans" w:cs="Open Sans"/>
          <w:color w:val="2F5496" w:themeColor="accent1" w:themeShade="BF"/>
        </w:rPr>
      </w:pPr>
    </w:p>
    <w:p w14:paraId="41A2F4CA" w14:textId="77777777" w:rsidR="009E6C48" w:rsidRPr="009E6C48" w:rsidRDefault="009E6C48" w:rsidP="009E6C48">
      <w:pPr>
        <w:pStyle w:val="Heading1"/>
        <w:numPr>
          <w:ilvl w:val="0"/>
          <w:numId w:val="4"/>
        </w:numPr>
        <w:rPr>
          <w:rFonts w:ascii="Open Sans" w:hAnsi="Open Sans" w:cs="Open Sans"/>
        </w:rPr>
      </w:pPr>
      <w:bookmarkStart w:id="11" w:name="_Toc225277455"/>
      <w:r w:rsidRPr="009E6C48">
        <w:rPr>
          <w:rFonts w:ascii="Open Sans" w:hAnsi="Open Sans" w:cs="Open Sans"/>
        </w:rPr>
        <w:t xml:space="preserve">Final </w:t>
      </w:r>
      <w:r>
        <w:rPr>
          <w:rFonts w:ascii="Open Sans" w:hAnsi="Open Sans" w:cs="Open Sans"/>
        </w:rPr>
        <w:t>provisions</w:t>
      </w:r>
      <w:bookmarkEnd w:id="11"/>
    </w:p>
    <w:p w14:paraId="7B673681" w14:textId="77777777" w:rsidR="009E6C48" w:rsidRPr="00083266" w:rsidRDefault="009E6C48" w:rsidP="009E6C48">
      <w:pPr>
        <w:rPr>
          <w:rFonts w:ascii="Open Sans" w:eastAsiaTheme="minorEastAsia" w:hAnsi="Open Sans" w:cs="Open Sans"/>
          <w:color w:val="2F5496" w:themeColor="accent1" w:themeShade="BF"/>
        </w:rPr>
      </w:pPr>
    </w:p>
    <w:p w14:paraId="49804F8C" w14:textId="2C3691EB" w:rsidR="00F265E8" w:rsidRPr="00F265E8" w:rsidRDefault="00F265E8" w:rsidP="00F265E8">
      <w:pPr>
        <w:rPr>
          <w:rFonts w:ascii="Open Sans" w:eastAsiaTheme="minorEastAsia" w:hAnsi="Open Sans" w:cs="Open Sans"/>
          <w:color w:val="2F5496" w:themeColor="accent1" w:themeShade="BF"/>
        </w:rPr>
      </w:pPr>
      <w:r w:rsidRPr="00F265E8">
        <w:rPr>
          <w:rFonts w:ascii="Open Sans" w:eastAsiaTheme="minorEastAsia" w:hAnsi="Open Sans" w:cs="Open Sans"/>
          <w:color w:val="2F5496" w:themeColor="accent1" w:themeShade="BF"/>
        </w:rPr>
        <w:t>These Rules of Operation define the framework for the implementation of the TEX-DAN Made in Danube certification scheme.</w:t>
      </w:r>
    </w:p>
    <w:p w14:paraId="5A78829A" w14:textId="77777777" w:rsidR="00F265E8" w:rsidRPr="00F265E8" w:rsidRDefault="00F265E8" w:rsidP="00F265E8">
      <w:pPr>
        <w:rPr>
          <w:rFonts w:ascii="Open Sans" w:eastAsiaTheme="minorEastAsia" w:hAnsi="Open Sans" w:cs="Open Sans"/>
          <w:color w:val="2F5496" w:themeColor="accent1" w:themeShade="BF"/>
        </w:rPr>
      </w:pPr>
    </w:p>
    <w:p w14:paraId="5C37387E" w14:textId="77777777" w:rsidR="00F265E8" w:rsidRPr="00F265E8" w:rsidRDefault="00F265E8" w:rsidP="00F265E8">
      <w:pPr>
        <w:rPr>
          <w:rFonts w:ascii="Open Sans" w:eastAsiaTheme="minorEastAsia" w:hAnsi="Open Sans" w:cs="Open Sans"/>
          <w:color w:val="2F5496" w:themeColor="accent1" w:themeShade="BF"/>
        </w:rPr>
      </w:pPr>
      <w:r w:rsidRPr="00F265E8">
        <w:rPr>
          <w:rFonts w:ascii="Open Sans" w:eastAsiaTheme="minorEastAsia" w:hAnsi="Open Sans" w:cs="Open Sans"/>
          <w:color w:val="2F5496" w:themeColor="accent1" w:themeShade="BF"/>
        </w:rPr>
        <w:lastRenderedPageBreak/>
        <w:t>The Rules of Operation enter into force upon their approval by the TEX-DAN project partnership and apply to certification procedures launched during the project implementation period and thereafter.</w:t>
      </w:r>
    </w:p>
    <w:p w14:paraId="20CF6C4F" w14:textId="77777777" w:rsidR="00F265E8" w:rsidRPr="00F265E8" w:rsidRDefault="00F265E8" w:rsidP="00F265E8">
      <w:pPr>
        <w:rPr>
          <w:rFonts w:ascii="Open Sans" w:eastAsiaTheme="minorEastAsia" w:hAnsi="Open Sans" w:cs="Open Sans"/>
          <w:color w:val="2F5496" w:themeColor="accent1" w:themeShade="BF"/>
        </w:rPr>
      </w:pPr>
      <w:r w:rsidRPr="00F265E8">
        <w:rPr>
          <w:rFonts w:ascii="Open Sans" w:eastAsiaTheme="minorEastAsia" w:hAnsi="Open Sans" w:cs="Open Sans"/>
          <w:color w:val="2F5496" w:themeColor="accent1" w:themeShade="BF"/>
        </w:rPr>
        <w:t>Following the closure of the TEX-DAN project, the certification scheme is intended to continue under the coordination framework of the Danube Circular Textile Cluster. The designated Scheme Management Body is responsible for ensuring the continued implementation and development of the scheme.</w:t>
      </w:r>
    </w:p>
    <w:p w14:paraId="16194416" w14:textId="54467E36" w:rsidR="00F265E8" w:rsidRPr="00F265E8" w:rsidRDefault="00F265E8" w:rsidP="00F265E8">
      <w:pPr>
        <w:rPr>
          <w:rFonts w:ascii="Open Sans" w:eastAsiaTheme="minorEastAsia" w:hAnsi="Open Sans" w:cs="Open Sans"/>
          <w:color w:val="2F5496" w:themeColor="accent1" w:themeShade="BF"/>
        </w:rPr>
      </w:pPr>
      <w:r w:rsidRPr="00F265E8">
        <w:rPr>
          <w:rFonts w:ascii="Open Sans" w:eastAsiaTheme="minorEastAsia" w:hAnsi="Open Sans" w:cs="Open Sans"/>
          <w:color w:val="2F5496" w:themeColor="accent1" w:themeShade="BF"/>
        </w:rPr>
        <w:t xml:space="preserve">The Scheme Management Body may propose amendments to these Rules of Operation in order to reflect operational experience, changes in governance arrangements or evolving needs of the textile sector. Where appropriate, such amendments may be developed in consultation with the </w:t>
      </w:r>
      <w:r w:rsidR="00F02CBA">
        <w:rPr>
          <w:rFonts w:ascii="Open Sans" w:eastAsiaTheme="minorEastAsia" w:hAnsi="Open Sans" w:cs="Open Sans"/>
          <w:color w:val="2F5496" w:themeColor="accent1" w:themeShade="BF"/>
        </w:rPr>
        <w:t>Evaluation</w:t>
      </w:r>
      <w:r w:rsidRPr="00F265E8">
        <w:rPr>
          <w:rFonts w:ascii="Open Sans" w:eastAsiaTheme="minorEastAsia" w:hAnsi="Open Sans" w:cs="Open Sans"/>
          <w:color w:val="2F5496" w:themeColor="accent1" w:themeShade="BF"/>
        </w:rPr>
        <w:t xml:space="preserve"> Board and relevant cluster stakeholders.</w:t>
      </w:r>
    </w:p>
    <w:p w14:paraId="7917BD56" w14:textId="0C099D52" w:rsidR="00083266" w:rsidRDefault="00F265E8" w:rsidP="00F265E8">
      <w:pPr>
        <w:rPr>
          <w:rFonts w:ascii="Open Sans" w:eastAsiaTheme="minorEastAsia" w:hAnsi="Open Sans" w:cs="Open Sans"/>
          <w:color w:val="2F5496" w:themeColor="accent1" w:themeShade="BF"/>
        </w:rPr>
      </w:pPr>
      <w:r w:rsidRPr="00F265E8">
        <w:rPr>
          <w:rFonts w:ascii="Open Sans" w:eastAsiaTheme="minorEastAsia" w:hAnsi="Open Sans" w:cs="Open Sans"/>
          <w:color w:val="2F5496" w:themeColor="accent1" w:themeShade="BF"/>
        </w:rPr>
        <w:t>The most recent version of the Rules of Operation shall be made publicly available through the official communication channels of the certification scheme.</w:t>
      </w:r>
    </w:p>
    <w:p w14:paraId="7E8637D5" w14:textId="77777777" w:rsidR="00F265E8" w:rsidRDefault="00F265E8" w:rsidP="00F265E8">
      <w:pPr>
        <w:rPr>
          <w:rFonts w:ascii="Open Sans" w:eastAsiaTheme="minorEastAsia" w:hAnsi="Open Sans" w:cs="Open Sans"/>
          <w:color w:val="2F5496" w:themeColor="accent1" w:themeShade="BF"/>
        </w:rPr>
      </w:pPr>
    </w:p>
    <w:p w14:paraId="6A292721" w14:textId="77777777" w:rsidR="00F265E8" w:rsidRPr="00F265E8" w:rsidRDefault="00F265E8" w:rsidP="00F265E8">
      <w:pPr>
        <w:pStyle w:val="Heading1"/>
        <w:numPr>
          <w:ilvl w:val="0"/>
          <w:numId w:val="4"/>
        </w:numPr>
        <w:rPr>
          <w:rFonts w:ascii="Open Sans" w:hAnsi="Open Sans" w:cs="Open Sans"/>
        </w:rPr>
      </w:pPr>
      <w:bookmarkStart w:id="12" w:name="_Toc225277456"/>
      <w:r>
        <w:rPr>
          <w:rFonts w:ascii="Open Sans" w:hAnsi="Open Sans" w:cs="Open Sans"/>
        </w:rPr>
        <w:t>Annex 1. - Evaluation methodology</w:t>
      </w:r>
      <w:bookmarkEnd w:id="12"/>
    </w:p>
    <w:p w14:paraId="4F69D2D4" w14:textId="77777777" w:rsidR="00F265E8" w:rsidRDefault="00F265E8" w:rsidP="00F265E8">
      <w:pPr>
        <w:rPr>
          <w:rFonts w:ascii="Open Sans" w:eastAsiaTheme="minorEastAsia" w:hAnsi="Open Sans" w:cs="Open Sans"/>
          <w:color w:val="2F5496" w:themeColor="accent1" w:themeShade="BF"/>
        </w:rPr>
      </w:pPr>
    </w:p>
    <w:p w14:paraId="596A0312" w14:textId="77777777" w:rsidR="00F265E8" w:rsidRPr="00BF009D" w:rsidRDefault="00F265E8" w:rsidP="00F265E8">
      <w:pPr>
        <w:rPr>
          <w:rFonts w:ascii="Open Sans" w:eastAsiaTheme="minorEastAsia" w:hAnsi="Open Sans" w:cs="Open Sans"/>
          <w:b/>
          <w:bCs/>
          <w:color w:val="2F5496" w:themeColor="accent1" w:themeShade="BF"/>
          <w:lang w:val="en-US"/>
        </w:rPr>
      </w:pPr>
      <w:r w:rsidRPr="00BF009D">
        <w:rPr>
          <w:rFonts w:ascii="Open Sans" w:eastAsiaTheme="minorEastAsia" w:hAnsi="Open Sans" w:cs="Open Sans"/>
          <w:b/>
          <w:bCs/>
          <w:color w:val="2F5496" w:themeColor="accent1" w:themeShade="BF"/>
          <w:lang w:val="en-US"/>
        </w:rPr>
        <w:t>1. Purpose</w:t>
      </w:r>
    </w:p>
    <w:p w14:paraId="738C76F3" w14:textId="01CCCC7B"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This evaluation framework supports the consistent and transparent assessment of applications submitted under the TEX-DAN Made in Danube certification scheme.</w:t>
      </w:r>
    </w:p>
    <w:p w14:paraId="493AFCBD" w14:textId="0D4CD073"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The framework is intended as a guidance tool for evaluators and the E</w:t>
      </w:r>
      <w:r w:rsidR="00F02CBA">
        <w:rPr>
          <w:rFonts w:ascii="Open Sans" w:eastAsiaTheme="minorEastAsia" w:hAnsi="Open Sans" w:cs="Open Sans"/>
          <w:color w:val="2F5496" w:themeColor="accent1" w:themeShade="BF"/>
          <w:lang w:val="en-US"/>
        </w:rPr>
        <w:t>valuation</w:t>
      </w:r>
      <w:r w:rsidRPr="00F265E8">
        <w:rPr>
          <w:rFonts w:ascii="Open Sans" w:eastAsiaTheme="minorEastAsia" w:hAnsi="Open Sans" w:cs="Open Sans"/>
          <w:color w:val="2F5496" w:themeColor="accent1" w:themeShade="BF"/>
          <w:lang w:val="en-US"/>
        </w:rPr>
        <w:t xml:space="preserve"> Board. It does not replace qualitative judgement regarding the relevance and credibility of applicants’ sustainability achievements.</w:t>
      </w:r>
    </w:p>
    <w:p w14:paraId="76FEA850" w14:textId="77777777" w:rsidR="00F265E8" w:rsidRPr="00F265E8" w:rsidRDefault="00F265E8" w:rsidP="00F265E8">
      <w:pPr>
        <w:rPr>
          <w:rFonts w:ascii="Open Sans" w:eastAsiaTheme="minorEastAsia" w:hAnsi="Open Sans" w:cs="Open Sans"/>
          <w:color w:val="2F5496" w:themeColor="accent1" w:themeShade="BF"/>
          <w:lang w:val="en-US"/>
        </w:rPr>
      </w:pPr>
    </w:p>
    <w:p w14:paraId="228BF41C" w14:textId="4A96A142" w:rsidR="00F265E8" w:rsidRPr="009301C3" w:rsidRDefault="00F265E8" w:rsidP="00F265E8">
      <w:pPr>
        <w:rPr>
          <w:rFonts w:ascii="Open Sans" w:eastAsiaTheme="minorEastAsia" w:hAnsi="Open Sans" w:cs="Open Sans"/>
          <w:b/>
          <w:bCs/>
          <w:color w:val="2F5496" w:themeColor="accent1" w:themeShade="BF"/>
          <w:lang w:val="en-US"/>
        </w:rPr>
      </w:pPr>
      <w:r w:rsidRPr="009301C3">
        <w:rPr>
          <w:rFonts w:ascii="Open Sans" w:eastAsiaTheme="minorEastAsia" w:hAnsi="Open Sans" w:cs="Open Sans"/>
          <w:b/>
          <w:bCs/>
          <w:color w:val="2F5496" w:themeColor="accent1" w:themeShade="BF"/>
          <w:lang w:val="en-US"/>
        </w:rPr>
        <w:t>2. Scoring structure</w:t>
      </w:r>
    </w:p>
    <w:p w14:paraId="6E00AFEF" w14:textId="06C3C8FC"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Applications are assessed across the four sustainability criteria defined in the Rules of Operation.</w:t>
      </w:r>
      <w:r w:rsidR="009301C3">
        <w:rPr>
          <w:rFonts w:ascii="Open Sans" w:eastAsiaTheme="minorEastAsia" w:hAnsi="Open Sans" w:cs="Open Sans"/>
          <w:color w:val="2F5496" w:themeColor="accent1" w:themeShade="BF"/>
          <w:lang w:val="en-US"/>
        </w:rPr>
        <w:t xml:space="preserve"> </w:t>
      </w:r>
      <w:r w:rsidRPr="00F265E8">
        <w:rPr>
          <w:rFonts w:ascii="Open Sans" w:eastAsiaTheme="minorEastAsia" w:hAnsi="Open Sans" w:cs="Open Sans"/>
          <w:color w:val="2F5496" w:themeColor="accent1" w:themeShade="BF"/>
          <w:lang w:val="en-US"/>
        </w:rPr>
        <w:t>Each criterion is evaluated using a simple point scale reflecting the overall strength and relevance of the applicant’s demonstrated achievements.</w:t>
      </w:r>
    </w:p>
    <w:tbl>
      <w:tblPr>
        <w:tblStyle w:val="TableGrid"/>
        <w:tblW w:w="8926" w:type="dxa"/>
        <w:tblLook w:val="04A0" w:firstRow="1" w:lastRow="0" w:firstColumn="1" w:lastColumn="0" w:noHBand="0" w:noVBand="1"/>
      </w:tblPr>
      <w:tblGrid>
        <w:gridCol w:w="5807"/>
        <w:gridCol w:w="3119"/>
      </w:tblGrid>
      <w:tr w:rsidR="00F265E8" w14:paraId="6663C905" w14:textId="77777777" w:rsidTr="009301C3">
        <w:tc>
          <w:tcPr>
            <w:tcW w:w="5807" w:type="dxa"/>
            <w:shd w:val="clear" w:color="auto" w:fill="BFBFBF" w:themeFill="background1" w:themeFillShade="BF"/>
          </w:tcPr>
          <w:p w14:paraId="351F2617" w14:textId="3A0BA079" w:rsidR="00F265E8" w:rsidRPr="009301C3" w:rsidRDefault="00F265E8" w:rsidP="009301C3">
            <w:pPr>
              <w:jc w:val="center"/>
              <w:rPr>
                <w:rFonts w:ascii="Open Sans" w:eastAsiaTheme="minorEastAsia" w:hAnsi="Open Sans" w:cs="Open Sans"/>
                <w:b/>
                <w:bCs/>
                <w:color w:val="2F5496" w:themeColor="accent1" w:themeShade="BF"/>
                <w:lang w:val="en-US"/>
              </w:rPr>
            </w:pPr>
            <w:r w:rsidRPr="009301C3">
              <w:rPr>
                <w:rFonts w:ascii="Open Sans" w:eastAsiaTheme="minorEastAsia" w:hAnsi="Open Sans" w:cs="Open Sans"/>
                <w:b/>
                <w:bCs/>
                <w:color w:val="2F5496" w:themeColor="accent1" w:themeShade="BF"/>
                <w:lang w:val="en-US"/>
              </w:rPr>
              <w:t>Criterion</w:t>
            </w:r>
          </w:p>
        </w:tc>
        <w:tc>
          <w:tcPr>
            <w:tcW w:w="3119" w:type="dxa"/>
            <w:shd w:val="clear" w:color="auto" w:fill="BFBFBF" w:themeFill="background1" w:themeFillShade="BF"/>
          </w:tcPr>
          <w:p w14:paraId="0705037F" w14:textId="3CAC5F40" w:rsidR="00F265E8" w:rsidRPr="009301C3" w:rsidRDefault="00F265E8" w:rsidP="009301C3">
            <w:pPr>
              <w:jc w:val="center"/>
              <w:rPr>
                <w:rFonts w:ascii="Open Sans" w:eastAsiaTheme="minorEastAsia" w:hAnsi="Open Sans" w:cs="Open Sans"/>
                <w:b/>
                <w:bCs/>
                <w:color w:val="2F5496" w:themeColor="accent1" w:themeShade="BF"/>
                <w:lang w:val="en-US"/>
              </w:rPr>
            </w:pPr>
            <w:r w:rsidRPr="009301C3">
              <w:rPr>
                <w:rFonts w:ascii="Open Sans" w:eastAsiaTheme="minorEastAsia" w:hAnsi="Open Sans" w:cs="Open Sans"/>
                <w:b/>
                <w:bCs/>
                <w:color w:val="2F5496" w:themeColor="accent1" w:themeShade="BF"/>
                <w:lang w:val="en-US"/>
              </w:rPr>
              <w:t>Maximum points</w:t>
            </w:r>
          </w:p>
        </w:tc>
      </w:tr>
      <w:tr w:rsidR="00F265E8" w14:paraId="1FE9E6B7" w14:textId="77777777" w:rsidTr="009301C3">
        <w:tc>
          <w:tcPr>
            <w:tcW w:w="5807" w:type="dxa"/>
          </w:tcPr>
          <w:p w14:paraId="1D23B343" w14:textId="439D5E0F" w:rsidR="00F265E8" w:rsidRDefault="00F265E8" w:rsidP="00F265E8">
            <w:pPr>
              <w:rPr>
                <w:rFonts w:ascii="Open Sans" w:eastAsiaTheme="minorEastAsia" w:hAnsi="Open Sans" w:cs="Open Sans"/>
                <w:color w:val="2F5496" w:themeColor="accent1" w:themeShade="BF"/>
                <w:lang w:val="en-US"/>
              </w:rPr>
            </w:pPr>
            <w:proofErr w:type="spellStart"/>
            <w:r w:rsidRPr="00F265E8">
              <w:rPr>
                <w:rFonts w:ascii="Open Sans" w:eastAsiaTheme="minorEastAsia" w:hAnsi="Open Sans" w:cs="Open Sans"/>
                <w:color w:val="2F5496" w:themeColor="accent1" w:themeShade="BF"/>
                <w:lang w:val="en-US"/>
              </w:rPr>
              <w:t>Regionalisation</w:t>
            </w:r>
            <w:proofErr w:type="spellEnd"/>
            <w:r w:rsidRPr="00F265E8">
              <w:rPr>
                <w:rFonts w:ascii="Open Sans" w:eastAsiaTheme="minorEastAsia" w:hAnsi="Open Sans" w:cs="Open Sans"/>
                <w:color w:val="2F5496" w:themeColor="accent1" w:themeShade="BF"/>
                <w:lang w:val="en-US"/>
              </w:rPr>
              <w:t xml:space="preserve"> and reduced transport intensity</w:t>
            </w:r>
          </w:p>
        </w:tc>
        <w:tc>
          <w:tcPr>
            <w:tcW w:w="3119" w:type="dxa"/>
          </w:tcPr>
          <w:p w14:paraId="7DA0E123" w14:textId="5FAB4DD2" w:rsidR="00F265E8" w:rsidRDefault="00F265E8" w:rsidP="009301C3">
            <w:pPr>
              <w:jc w:val="right"/>
              <w:rPr>
                <w:rFonts w:ascii="Open Sans" w:eastAsiaTheme="minorEastAsia" w:hAnsi="Open Sans" w:cs="Open Sans"/>
                <w:color w:val="2F5496" w:themeColor="accent1" w:themeShade="BF"/>
                <w:lang w:val="en-US"/>
              </w:rPr>
            </w:pPr>
            <w:r>
              <w:rPr>
                <w:rFonts w:ascii="Open Sans" w:eastAsiaTheme="minorEastAsia" w:hAnsi="Open Sans" w:cs="Open Sans"/>
                <w:color w:val="2F5496" w:themeColor="accent1" w:themeShade="BF"/>
                <w:lang w:val="en-US"/>
              </w:rPr>
              <w:t>5</w:t>
            </w:r>
          </w:p>
        </w:tc>
      </w:tr>
      <w:tr w:rsidR="00F265E8" w14:paraId="43E315F5" w14:textId="77777777" w:rsidTr="009301C3">
        <w:tc>
          <w:tcPr>
            <w:tcW w:w="5807" w:type="dxa"/>
          </w:tcPr>
          <w:p w14:paraId="6B44BCA4" w14:textId="04D2BCB2" w:rsid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Circular product and service performance</w:t>
            </w:r>
          </w:p>
        </w:tc>
        <w:tc>
          <w:tcPr>
            <w:tcW w:w="3119" w:type="dxa"/>
          </w:tcPr>
          <w:p w14:paraId="4705C854" w14:textId="49D560DB" w:rsidR="00F265E8" w:rsidRDefault="00F265E8" w:rsidP="009301C3">
            <w:pPr>
              <w:jc w:val="right"/>
              <w:rPr>
                <w:rFonts w:ascii="Open Sans" w:eastAsiaTheme="minorEastAsia" w:hAnsi="Open Sans" w:cs="Open Sans"/>
                <w:color w:val="2F5496" w:themeColor="accent1" w:themeShade="BF"/>
                <w:lang w:val="en-US"/>
              </w:rPr>
            </w:pPr>
            <w:r>
              <w:rPr>
                <w:rFonts w:ascii="Open Sans" w:eastAsiaTheme="minorEastAsia" w:hAnsi="Open Sans" w:cs="Open Sans"/>
                <w:color w:val="2F5496" w:themeColor="accent1" w:themeShade="BF"/>
                <w:lang w:val="en-US"/>
              </w:rPr>
              <w:t>5</w:t>
            </w:r>
          </w:p>
        </w:tc>
      </w:tr>
      <w:tr w:rsidR="00F265E8" w14:paraId="021AC6F8" w14:textId="77777777" w:rsidTr="009301C3">
        <w:tc>
          <w:tcPr>
            <w:tcW w:w="5807" w:type="dxa"/>
          </w:tcPr>
          <w:p w14:paraId="79CE30DE" w14:textId="50FDEE0F" w:rsid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Responsible production and social sustainability</w:t>
            </w:r>
          </w:p>
        </w:tc>
        <w:tc>
          <w:tcPr>
            <w:tcW w:w="3119" w:type="dxa"/>
          </w:tcPr>
          <w:p w14:paraId="76359ED2" w14:textId="185D2B3D" w:rsidR="00F265E8" w:rsidRDefault="00F265E8" w:rsidP="009301C3">
            <w:pPr>
              <w:jc w:val="right"/>
              <w:rPr>
                <w:rFonts w:ascii="Open Sans" w:eastAsiaTheme="minorEastAsia" w:hAnsi="Open Sans" w:cs="Open Sans"/>
                <w:color w:val="2F5496" w:themeColor="accent1" w:themeShade="BF"/>
                <w:lang w:val="en-US"/>
              </w:rPr>
            </w:pPr>
            <w:r>
              <w:rPr>
                <w:rFonts w:ascii="Open Sans" w:eastAsiaTheme="minorEastAsia" w:hAnsi="Open Sans" w:cs="Open Sans"/>
                <w:color w:val="2F5496" w:themeColor="accent1" w:themeShade="BF"/>
                <w:lang w:val="en-US"/>
              </w:rPr>
              <w:t>3</w:t>
            </w:r>
          </w:p>
        </w:tc>
      </w:tr>
      <w:tr w:rsidR="00F265E8" w14:paraId="0B0C254A" w14:textId="77777777" w:rsidTr="009301C3">
        <w:tc>
          <w:tcPr>
            <w:tcW w:w="5807" w:type="dxa"/>
          </w:tcPr>
          <w:p w14:paraId="584FC221" w14:textId="317C1F03" w:rsidR="00F265E8" w:rsidRDefault="00F265E8" w:rsidP="00F265E8">
            <w:pPr>
              <w:tabs>
                <w:tab w:val="left" w:pos="1260"/>
              </w:tabs>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Transparency and ecosystem engagement</w:t>
            </w:r>
          </w:p>
        </w:tc>
        <w:tc>
          <w:tcPr>
            <w:tcW w:w="3119" w:type="dxa"/>
          </w:tcPr>
          <w:p w14:paraId="06D74203" w14:textId="495087F2" w:rsidR="00F265E8" w:rsidRDefault="00F265E8" w:rsidP="009301C3">
            <w:pPr>
              <w:jc w:val="right"/>
              <w:rPr>
                <w:rFonts w:ascii="Open Sans" w:eastAsiaTheme="minorEastAsia" w:hAnsi="Open Sans" w:cs="Open Sans"/>
                <w:color w:val="2F5496" w:themeColor="accent1" w:themeShade="BF"/>
                <w:lang w:val="en-US"/>
              </w:rPr>
            </w:pPr>
            <w:r>
              <w:rPr>
                <w:rFonts w:ascii="Open Sans" w:eastAsiaTheme="minorEastAsia" w:hAnsi="Open Sans" w:cs="Open Sans"/>
                <w:color w:val="2F5496" w:themeColor="accent1" w:themeShade="BF"/>
                <w:lang w:val="en-US"/>
              </w:rPr>
              <w:t>2</w:t>
            </w:r>
          </w:p>
        </w:tc>
      </w:tr>
    </w:tbl>
    <w:p w14:paraId="0F41D02D" w14:textId="77777777" w:rsidR="00F265E8" w:rsidRPr="00F265E8" w:rsidRDefault="00F265E8" w:rsidP="00F265E8">
      <w:pPr>
        <w:rPr>
          <w:rFonts w:ascii="Open Sans" w:eastAsiaTheme="minorEastAsia" w:hAnsi="Open Sans" w:cs="Open Sans"/>
          <w:color w:val="2F5496" w:themeColor="accent1" w:themeShade="BF"/>
          <w:lang w:val="en-US"/>
        </w:rPr>
      </w:pPr>
    </w:p>
    <w:p w14:paraId="42026D21" w14:textId="77777777" w:rsid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lastRenderedPageBreak/>
        <w:t>Maximum total score: 15 points</w:t>
      </w:r>
    </w:p>
    <w:p w14:paraId="452409F4" w14:textId="77777777" w:rsidR="009301C3" w:rsidRPr="00F265E8" w:rsidRDefault="009301C3" w:rsidP="00F265E8">
      <w:pPr>
        <w:rPr>
          <w:rFonts w:ascii="Open Sans" w:eastAsiaTheme="minorEastAsia" w:hAnsi="Open Sans" w:cs="Open Sans"/>
          <w:color w:val="2F5496" w:themeColor="accent1" w:themeShade="BF"/>
          <w:lang w:val="en-US"/>
        </w:rPr>
      </w:pPr>
    </w:p>
    <w:p w14:paraId="072E5ECB" w14:textId="343645A8" w:rsidR="00F265E8" w:rsidRPr="009301C3" w:rsidRDefault="00F265E8" w:rsidP="00F265E8">
      <w:pPr>
        <w:rPr>
          <w:rFonts w:ascii="Open Sans" w:eastAsiaTheme="minorEastAsia" w:hAnsi="Open Sans" w:cs="Open Sans"/>
          <w:b/>
          <w:bCs/>
          <w:color w:val="2F5496" w:themeColor="accent1" w:themeShade="BF"/>
          <w:lang w:val="en-US"/>
        </w:rPr>
      </w:pPr>
      <w:r w:rsidRPr="009301C3">
        <w:rPr>
          <w:rFonts w:ascii="Open Sans" w:eastAsiaTheme="minorEastAsia" w:hAnsi="Open Sans" w:cs="Open Sans"/>
          <w:b/>
          <w:bCs/>
          <w:color w:val="2F5496" w:themeColor="accent1" w:themeShade="BF"/>
          <w:lang w:val="en-US"/>
        </w:rPr>
        <w:t>3. Minimum performance requirement</w:t>
      </w:r>
    </w:p>
    <w:p w14:paraId="61C86623" w14:textId="77777777"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In order to qualify for certification, applicants must:</w:t>
      </w:r>
    </w:p>
    <w:p w14:paraId="73C2A911" w14:textId="77777777" w:rsidR="00F265E8" w:rsidRPr="00F265E8" w:rsidRDefault="00F265E8" w:rsidP="00F265E8">
      <w:pPr>
        <w:pStyle w:val="ListParagraph"/>
        <w:numPr>
          <w:ilvl w:val="0"/>
          <w:numId w:val="51"/>
        </w:num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demonstrate relevant achievements under each of the four criteria</w:t>
      </w:r>
    </w:p>
    <w:p w14:paraId="6D39899B" w14:textId="2C7BDFD2" w:rsidR="00F265E8" w:rsidRPr="00F265E8" w:rsidRDefault="00F265E8" w:rsidP="00F265E8">
      <w:pPr>
        <w:pStyle w:val="ListParagraph"/>
        <w:numPr>
          <w:ilvl w:val="0"/>
          <w:numId w:val="51"/>
        </w:num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achieve a minimum overall score defined in the respective open call</w:t>
      </w:r>
      <w:r w:rsidR="00F02CBA">
        <w:rPr>
          <w:rFonts w:ascii="Open Sans" w:eastAsiaTheme="minorEastAsia" w:hAnsi="Open Sans" w:cs="Open Sans"/>
          <w:color w:val="2F5496" w:themeColor="accent1" w:themeShade="BF"/>
          <w:lang w:val="en-US"/>
        </w:rPr>
        <w:t xml:space="preserve"> or defined by the Evaluation Board during the evaluation process</w:t>
      </w:r>
    </w:p>
    <w:p w14:paraId="53610355" w14:textId="77777777" w:rsidR="00F265E8" w:rsidRPr="00F265E8" w:rsidRDefault="00F265E8" w:rsidP="00F265E8">
      <w:pPr>
        <w:rPr>
          <w:rFonts w:ascii="Open Sans" w:eastAsiaTheme="minorEastAsia" w:hAnsi="Open Sans" w:cs="Open Sans"/>
          <w:color w:val="2F5496" w:themeColor="accent1" w:themeShade="BF"/>
          <w:lang w:val="en-US"/>
        </w:rPr>
      </w:pPr>
    </w:p>
    <w:p w14:paraId="4BC9AFD1" w14:textId="77777777" w:rsid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As indicative guidance, a total score of approximately half of the maximum points may be considered sufficient for certification, provided that no criterion is assessed at a negligible level.</w:t>
      </w:r>
    </w:p>
    <w:p w14:paraId="6A774D9B" w14:textId="77777777" w:rsidR="009301C3" w:rsidRPr="00F265E8" w:rsidRDefault="009301C3" w:rsidP="00F265E8">
      <w:pPr>
        <w:rPr>
          <w:rFonts w:ascii="Open Sans" w:eastAsiaTheme="minorEastAsia" w:hAnsi="Open Sans" w:cs="Open Sans"/>
          <w:color w:val="2F5496" w:themeColor="accent1" w:themeShade="BF"/>
          <w:lang w:val="en-US"/>
        </w:rPr>
      </w:pPr>
    </w:p>
    <w:p w14:paraId="006A5F49" w14:textId="22C89E39" w:rsidR="00F265E8" w:rsidRPr="009301C3" w:rsidRDefault="00F265E8" w:rsidP="00F265E8">
      <w:pPr>
        <w:rPr>
          <w:rFonts w:ascii="Open Sans" w:eastAsiaTheme="minorEastAsia" w:hAnsi="Open Sans" w:cs="Open Sans"/>
          <w:b/>
          <w:bCs/>
          <w:color w:val="2F5496" w:themeColor="accent1" w:themeShade="BF"/>
          <w:lang w:val="en-US"/>
        </w:rPr>
      </w:pPr>
      <w:r w:rsidRPr="009301C3">
        <w:rPr>
          <w:rFonts w:ascii="Open Sans" w:eastAsiaTheme="minorEastAsia" w:hAnsi="Open Sans" w:cs="Open Sans"/>
          <w:b/>
          <w:bCs/>
          <w:color w:val="2F5496" w:themeColor="accent1" w:themeShade="BF"/>
          <w:lang w:val="en-US"/>
        </w:rPr>
        <w:t>4. Interpretation of score levels</w:t>
      </w:r>
    </w:p>
    <w:p w14:paraId="3177B840" w14:textId="77777777"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The scoring reflects qualitative evaluation of the maturity, credibility and impact of the described measures.</w:t>
      </w:r>
    </w:p>
    <w:p w14:paraId="58E4453B" w14:textId="77777777" w:rsidR="00F265E8" w:rsidRPr="00F265E8" w:rsidRDefault="00F265E8" w:rsidP="00F265E8">
      <w:pPr>
        <w:rPr>
          <w:rFonts w:ascii="Open Sans" w:eastAsiaTheme="minorEastAsia" w:hAnsi="Open Sans" w:cs="Open Sans"/>
          <w:color w:val="2F5496" w:themeColor="accent1" w:themeShade="BF"/>
          <w:lang w:val="en-US"/>
        </w:rPr>
      </w:pPr>
    </w:p>
    <w:p w14:paraId="4840BFB0" w14:textId="77777777"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Indicative interpretation:</w:t>
      </w:r>
    </w:p>
    <w:p w14:paraId="53D8EE8B" w14:textId="77777777" w:rsidR="00F265E8" w:rsidRPr="009301C3" w:rsidRDefault="00F265E8" w:rsidP="009301C3">
      <w:pPr>
        <w:pStyle w:val="ListParagraph"/>
        <w:numPr>
          <w:ilvl w:val="0"/>
          <w:numId w:val="59"/>
        </w:numPr>
        <w:rPr>
          <w:rFonts w:ascii="Open Sans" w:eastAsiaTheme="minorEastAsia" w:hAnsi="Open Sans" w:cs="Open Sans"/>
          <w:color w:val="2F5496" w:themeColor="accent1" w:themeShade="BF"/>
          <w:lang w:val="en-US"/>
        </w:rPr>
      </w:pPr>
      <w:r w:rsidRPr="009301C3">
        <w:rPr>
          <w:rFonts w:ascii="Open Sans" w:eastAsiaTheme="minorEastAsia" w:hAnsi="Open Sans" w:cs="Open Sans"/>
          <w:color w:val="2F5496" w:themeColor="accent1" w:themeShade="BF"/>
          <w:lang w:val="en-US"/>
        </w:rPr>
        <w:t>0 points – No relevant information or achievement demonstrated</w:t>
      </w:r>
    </w:p>
    <w:p w14:paraId="44441CFE" w14:textId="77777777" w:rsidR="00F265E8" w:rsidRPr="009301C3" w:rsidRDefault="00F265E8" w:rsidP="009301C3">
      <w:pPr>
        <w:pStyle w:val="ListParagraph"/>
        <w:numPr>
          <w:ilvl w:val="0"/>
          <w:numId w:val="59"/>
        </w:numPr>
        <w:rPr>
          <w:rFonts w:ascii="Open Sans" w:eastAsiaTheme="minorEastAsia" w:hAnsi="Open Sans" w:cs="Open Sans"/>
          <w:color w:val="2F5496" w:themeColor="accent1" w:themeShade="BF"/>
          <w:lang w:val="en-US"/>
        </w:rPr>
      </w:pPr>
      <w:r w:rsidRPr="009301C3">
        <w:rPr>
          <w:rFonts w:ascii="Open Sans" w:eastAsiaTheme="minorEastAsia" w:hAnsi="Open Sans" w:cs="Open Sans"/>
          <w:color w:val="2F5496" w:themeColor="accent1" w:themeShade="BF"/>
          <w:lang w:val="en-US"/>
        </w:rPr>
        <w:t>1 point – Initial or limited measures with unclear impact</w:t>
      </w:r>
    </w:p>
    <w:p w14:paraId="04191598" w14:textId="77777777" w:rsidR="00F265E8" w:rsidRPr="009301C3" w:rsidRDefault="00F265E8" w:rsidP="009301C3">
      <w:pPr>
        <w:pStyle w:val="ListParagraph"/>
        <w:numPr>
          <w:ilvl w:val="0"/>
          <w:numId w:val="59"/>
        </w:numPr>
        <w:rPr>
          <w:rFonts w:ascii="Open Sans" w:eastAsiaTheme="minorEastAsia" w:hAnsi="Open Sans" w:cs="Open Sans"/>
          <w:color w:val="2F5496" w:themeColor="accent1" w:themeShade="BF"/>
          <w:lang w:val="en-US"/>
        </w:rPr>
      </w:pPr>
      <w:r w:rsidRPr="009301C3">
        <w:rPr>
          <w:rFonts w:ascii="Open Sans" w:eastAsiaTheme="minorEastAsia" w:hAnsi="Open Sans" w:cs="Open Sans"/>
          <w:color w:val="2F5496" w:themeColor="accent1" w:themeShade="BF"/>
          <w:lang w:val="en-US"/>
        </w:rPr>
        <w:t>2–3 points – Meaningful practices implemented with visible benefits</w:t>
      </w:r>
    </w:p>
    <w:p w14:paraId="515E091D" w14:textId="77777777" w:rsidR="00F265E8" w:rsidRPr="009301C3" w:rsidRDefault="00F265E8" w:rsidP="009301C3">
      <w:pPr>
        <w:pStyle w:val="ListParagraph"/>
        <w:numPr>
          <w:ilvl w:val="0"/>
          <w:numId w:val="59"/>
        </w:numPr>
        <w:rPr>
          <w:rFonts w:ascii="Open Sans" w:eastAsiaTheme="minorEastAsia" w:hAnsi="Open Sans" w:cs="Open Sans"/>
          <w:color w:val="2F5496" w:themeColor="accent1" w:themeShade="BF"/>
          <w:lang w:val="en-US"/>
        </w:rPr>
      </w:pPr>
      <w:r w:rsidRPr="009301C3">
        <w:rPr>
          <w:rFonts w:ascii="Open Sans" w:eastAsiaTheme="minorEastAsia" w:hAnsi="Open Sans" w:cs="Open Sans"/>
          <w:color w:val="2F5496" w:themeColor="accent1" w:themeShade="BF"/>
          <w:lang w:val="en-US"/>
        </w:rPr>
        <w:t>4–5 points – Strong and integrated solutions with clear contribution to circular transition and regional value chains</w:t>
      </w:r>
    </w:p>
    <w:p w14:paraId="1F906D69" w14:textId="77777777" w:rsidR="00F265E8" w:rsidRPr="00F265E8" w:rsidRDefault="00F265E8" w:rsidP="00F265E8">
      <w:pPr>
        <w:rPr>
          <w:rFonts w:ascii="Open Sans" w:eastAsiaTheme="minorEastAsia" w:hAnsi="Open Sans" w:cs="Open Sans"/>
          <w:color w:val="2F5496" w:themeColor="accent1" w:themeShade="BF"/>
          <w:lang w:val="en-US"/>
        </w:rPr>
      </w:pPr>
    </w:p>
    <w:p w14:paraId="02C220C0" w14:textId="77777777"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For criteria with lower maximum scores, the same logic applies proportionally.</w:t>
      </w:r>
    </w:p>
    <w:p w14:paraId="6C6F23CA" w14:textId="77777777" w:rsidR="00F265E8" w:rsidRPr="00F265E8" w:rsidRDefault="00F265E8" w:rsidP="00F265E8">
      <w:pPr>
        <w:rPr>
          <w:rFonts w:ascii="Open Sans" w:eastAsiaTheme="minorEastAsia" w:hAnsi="Open Sans" w:cs="Open Sans"/>
          <w:color w:val="2F5496" w:themeColor="accent1" w:themeShade="BF"/>
          <w:lang w:val="en-US"/>
        </w:rPr>
      </w:pPr>
    </w:p>
    <w:p w14:paraId="7EBCE582" w14:textId="684603F1" w:rsidR="00F265E8" w:rsidRPr="009301C3" w:rsidRDefault="00F265E8" w:rsidP="00F265E8">
      <w:pPr>
        <w:rPr>
          <w:rFonts w:ascii="Open Sans" w:eastAsiaTheme="minorEastAsia" w:hAnsi="Open Sans" w:cs="Open Sans"/>
          <w:b/>
          <w:bCs/>
          <w:color w:val="2F5496" w:themeColor="accent1" w:themeShade="BF"/>
          <w:lang w:val="en-US"/>
        </w:rPr>
      </w:pPr>
      <w:r w:rsidRPr="009301C3">
        <w:rPr>
          <w:rFonts w:ascii="Open Sans" w:eastAsiaTheme="minorEastAsia" w:hAnsi="Open Sans" w:cs="Open Sans"/>
          <w:b/>
          <w:bCs/>
          <w:color w:val="2F5496" w:themeColor="accent1" w:themeShade="BF"/>
          <w:lang w:val="en-US"/>
        </w:rPr>
        <w:t>5. Recognition of outstanding cases</w:t>
      </w:r>
    </w:p>
    <w:p w14:paraId="1756AEB3" w14:textId="77777777"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Applications achieving particularly high scores or demonstrating innovative and transferable circular solutions may be considered for additional recognition.</w:t>
      </w:r>
    </w:p>
    <w:p w14:paraId="794659A5" w14:textId="2AD18701"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 xml:space="preserve">The </w:t>
      </w:r>
      <w:r w:rsidR="00F02CBA">
        <w:rPr>
          <w:rFonts w:ascii="Open Sans" w:eastAsiaTheme="minorEastAsia" w:hAnsi="Open Sans" w:cs="Open Sans"/>
          <w:color w:val="2F5496" w:themeColor="accent1" w:themeShade="BF"/>
          <w:lang w:val="en-US"/>
        </w:rPr>
        <w:t>Evaluation</w:t>
      </w:r>
      <w:r w:rsidRPr="00F265E8">
        <w:rPr>
          <w:rFonts w:ascii="Open Sans" w:eastAsiaTheme="minorEastAsia" w:hAnsi="Open Sans" w:cs="Open Sans"/>
          <w:color w:val="2F5496" w:themeColor="accent1" w:themeShade="BF"/>
          <w:lang w:val="en-US"/>
        </w:rPr>
        <w:t xml:space="preserve"> Board may recommend the selection of a Grand Prize winner or thematic excellence recognitions based on:</w:t>
      </w:r>
    </w:p>
    <w:p w14:paraId="1FBE56EA" w14:textId="77777777" w:rsidR="00F265E8" w:rsidRPr="00F265E8" w:rsidRDefault="00F265E8" w:rsidP="00F265E8">
      <w:pPr>
        <w:pStyle w:val="ListParagraph"/>
        <w:numPr>
          <w:ilvl w:val="0"/>
          <w:numId w:val="50"/>
        </w:num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lastRenderedPageBreak/>
        <w:t>innovation potential</w:t>
      </w:r>
    </w:p>
    <w:p w14:paraId="32D98EAC" w14:textId="77777777" w:rsidR="00F265E8" w:rsidRPr="00F265E8" w:rsidRDefault="00F265E8" w:rsidP="00F265E8">
      <w:pPr>
        <w:pStyle w:val="ListParagraph"/>
        <w:numPr>
          <w:ilvl w:val="0"/>
          <w:numId w:val="50"/>
        </w:num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measurable sustainability impact</w:t>
      </w:r>
    </w:p>
    <w:p w14:paraId="2D2C667E" w14:textId="77777777" w:rsidR="00F265E8" w:rsidRPr="00F265E8" w:rsidRDefault="00F265E8" w:rsidP="00F265E8">
      <w:pPr>
        <w:pStyle w:val="ListParagraph"/>
        <w:numPr>
          <w:ilvl w:val="0"/>
          <w:numId w:val="50"/>
        </w:num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contribution to regional cooperation</w:t>
      </w:r>
    </w:p>
    <w:p w14:paraId="05357699" w14:textId="77777777" w:rsidR="00F265E8" w:rsidRPr="00F265E8" w:rsidRDefault="00F265E8" w:rsidP="00F265E8">
      <w:pPr>
        <w:pStyle w:val="ListParagraph"/>
        <w:numPr>
          <w:ilvl w:val="0"/>
          <w:numId w:val="50"/>
        </w:num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inspiration value for other SMEs</w:t>
      </w:r>
    </w:p>
    <w:p w14:paraId="459D1E4D" w14:textId="77777777" w:rsidR="00F265E8" w:rsidRDefault="00F265E8" w:rsidP="00F265E8">
      <w:pPr>
        <w:rPr>
          <w:rFonts w:ascii="Open Sans" w:eastAsiaTheme="minorEastAsia" w:hAnsi="Open Sans" w:cs="Open Sans"/>
          <w:color w:val="2F5496" w:themeColor="accent1" w:themeShade="BF"/>
          <w:lang w:val="en-US"/>
        </w:rPr>
      </w:pPr>
    </w:p>
    <w:p w14:paraId="5A740ED1" w14:textId="146D7138" w:rsidR="00F265E8" w:rsidRPr="009301C3" w:rsidRDefault="00F265E8" w:rsidP="00F265E8">
      <w:pPr>
        <w:rPr>
          <w:rFonts w:ascii="Open Sans" w:eastAsiaTheme="minorEastAsia" w:hAnsi="Open Sans" w:cs="Open Sans"/>
          <w:b/>
          <w:bCs/>
          <w:color w:val="2F5496" w:themeColor="accent1" w:themeShade="BF"/>
          <w:lang w:val="en-US"/>
        </w:rPr>
      </w:pPr>
      <w:r w:rsidRPr="009301C3">
        <w:rPr>
          <w:rFonts w:ascii="Open Sans" w:eastAsiaTheme="minorEastAsia" w:hAnsi="Open Sans" w:cs="Open Sans"/>
          <w:b/>
          <w:bCs/>
          <w:color w:val="2F5496" w:themeColor="accent1" w:themeShade="BF"/>
          <w:lang w:val="en-US"/>
        </w:rPr>
        <w:t>6. Flexibility of the framework</w:t>
      </w:r>
    </w:p>
    <w:p w14:paraId="40647D56" w14:textId="316B2714" w:rsidR="00F265E8" w:rsidRPr="00F265E8" w:rsidRDefault="00F265E8" w:rsidP="00F265E8">
      <w:pPr>
        <w:rPr>
          <w:rFonts w:ascii="Open Sans" w:eastAsiaTheme="minorEastAsia" w:hAnsi="Open Sans" w:cs="Open Sans"/>
          <w:color w:val="2F5496" w:themeColor="accent1" w:themeShade="BF"/>
          <w:lang w:val="en-US"/>
        </w:rPr>
      </w:pPr>
      <w:r w:rsidRPr="00F265E8">
        <w:rPr>
          <w:rFonts w:ascii="Open Sans" w:eastAsiaTheme="minorEastAsia" w:hAnsi="Open Sans" w:cs="Open Sans"/>
          <w:color w:val="2F5496" w:themeColor="accent1" w:themeShade="BF"/>
          <w:lang w:val="en-US"/>
        </w:rPr>
        <w:t>The evaluation framework may be adjusted in future open calls based on operational experience, number and profile of applicants, or strategic priorities of the Scheme Management Body and the Danube Circular Textile Cluster.</w:t>
      </w:r>
    </w:p>
    <w:sectPr w:rsidR="00F265E8" w:rsidRPr="00F265E8" w:rsidSect="00E94940">
      <w:footerReference w:type="default" r:id="rId10"/>
      <w:type w:val="continuous"/>
      <w:pgSz w:w="11906" w:h="16838"/>
      <w:pgMar w:top="1418" w:right="1418" w:bottom="0" w:left="1418" w:header="709" w:footer="226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DA61" w14:textId="77777777" w:rsidR="001C37BA" w:rsidRDefault="001C37BA" w:rsidP="00BC2CF4">
      <w:pPr>
        <w:spacing w:after="0" w:line="240" w:lineRule="auto"/>
      </w:pPr>
      <w:r>
        <w:separator/>
      </w:r>
    </w:p>
  </w:endnote>
  <w:endnote w:type="continuationSeparator" w:id="0">
    <w:p w14:paraId="0E31C6B2" w14:textId="77777777" w:rsidR="001C37BA" w:rsidRDefault="001C37BA" w:rsidP="00BC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dy C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6B47" w14:textId="1EFDE13E" w:rsidR="00473AC9" w:rsidRDefault="00473AC9">
    <w:pPr>
      <w:pStyle w:val="Footer"/>
    </w:pPr>
    <w:r>
      <w:rPr>
        <w:noProof/>
        <w:lang w:val="bg-BG" w:eastAsia="bg-BG"/>
      </w:rPr>
      <w:drawing>
        <wp:anchor distT="0" distB="0" distL="114300" distR="114300" simplePos="0" relativeHeight="251664384" behindDoc="0" locked="1" layoutInCell="1" allowOverlap="1" wp14:anchorId="7854B857" wp14:editId="6530CF39">
          <wp:simplePos x="0" y="0"/>
          <wp:positionH relativeFrom="column">
            <wp:posOffset>-68580</wp:posOffset>
          </wp:positionH>
          <wp:positionV relativeFrom="paragraph">
            <wp:posOffset>327660</wp:posOffset>
          </wp:positionV>
          <wp:extent cx="1734820" cy="568325"/>
          <wp:effectExtent l="0" t="0" r="0" b="0"/>
          <wp:wrapNone/>
          <wp:docPr id="1805099947" name="image5.png" descr="Obsah obrázku text, snímek obrazovky, Písmo, Elektricky modrá&#10;&#10;Popis byl vytvořen automaticky"/>
          <wp:cNvGraphicFramePr/>
          <a:graphic xmlns:a="http://schemas.openxmlformats.org/drawingml/2006/main">
            <a:graphicData uri="http://schemas.openxmlformats.org/drawingml/2006/picture">
              <pic:pic xmlns:pic="http://schemas.openxmlformats.org/drawingml/2006/picture">
                <pic:nvPicPr>
                  <pic:cNvPr id="1805099947" name="image5.png" descr="Obsah obrázku text, snímek obrazovky, Písmo, Elektricky modrá&#10;&#10;Popis byl vytvořen automaticky"/>
                  <pic:cNvPicPr preferRelativeResize="0"/>
                </pic:nvPicPr>
                <pic:blipFill>
                  <a:blip r:embed="rId1"/>
                  <a:srcRect/>
                  <a:stretch>
                    <a:fillRect/>
                  </a:stretch>
                </pic:blipFill>
                <pic:spPr>
                  <a:xfrm>
                    <a:off x="0" y="0"/>
                    <a:ext cx="1734820" cy="568325"/>
                  </a:xfrm>
                  <a:prstGeom prst="rect">
                    <a:avLst/>
                  </a:prstGeom>
                  <a:ln/>
                </pic:spPr>
              </pic:pic>
            </a:graphicData>
          </a:graphic>
        </wp:anchor>
      </w:drawing>
    </w:r>
    <w:r>
      <w:rPr>
        <w:noProof/>
        <w:lang w:val="bg-BG" w:eastAsia="bg-BG"/>
      </w:rPr>
      <w:drawing>
        <wp:anchor distT="0" distB="0" distL="114300" distR="114300" simplePos="0" relativeHeight="251659263" behindDoc="0" locked="0" layoutInCell="1" allowOverlap="1" wp14:anchorId="1C8AB405" wp14:editId="1028F664">
          <wp:simplePos x="0" y="0"/>
          <wp:positionH relativeFrom="page">
            <wp:posOffset>3810</wp:posOffset>
          </wp:positionH>
          <wp:positionV relativeFrom="paragraph">
            <wp:posOffset>-228600</wp:posOffset>
          </wp:positionV>
          <wp:extent cx="7560000" cy="1977681"/>
          <wp:effectExtent l="0" t="0" r="3175" b="3810"/>
          <wp:wrapNone/>
          <wp:docPr id="264437162"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37162" name="Kép 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60000" cy="1977681"/>
                  </a:xfrm>
                  <a:prstGeom prst="rect">
                    <a:avLst/>
                  </a:prstGeom>
                  <a:noFill/>
                  <a:ln>
                    <a:noFill/>
                  </a:ln>
                </pic:spPr>
              </pic:pic>
            </a:graphicData>
          </a:graphic>
        </wp:anchor>
      </w:drawing>
    </w:r>
    <w:r w:rsidR="009055D7">
      <w:rPr>
        <w:noProof/>
      </w:rPr>
      <mc:AlternateContent>
        <mc:Choice Requires="wps">
          <w:drawing>
            <wp:anchor distT="45720" distB="45720" distL="114300" distR="114300" simplePos="0" relativeHeight="251662336" behindDoc="0" locked="0" layoutInCell="1" allowOverlap="1" wp14:anchorId="0E811440" wp14:editId="782E303F">
              <wp:simplePos x="0" y="0"/>
              <wp:positionH relativeFrom="margin">
                <wp:posOffset>3862070</wp:posOffset>
              </wp:positionH>
              <wp:positionV relativeFrom="paragraph">
                <wp:posOffset>321945</wp:posOffset>
              </wp:positionV>
              <wp:extent cx="2299335" cy="419100"/>
              <wp:effectExtent l="0" t="0" r="0" b="0"/>
              <wp:wrapSquare wrapText="bothSides"/>
              <wp:docPr id="12670554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419100"/>
                      </a:xfrm>
                      <a:prstGeom prst="rect">
                        <a:avLst/>
                      </a:prstGeom>
                      <a:noFill/>
                      <a:ln w="9525">
                        <a:noFill/>
                        <a:miter lim="800000"/>
                        <a:headEnd/>
                        <a:tailEnd/>
                      </a:ln>
                    </wps:spPr>
                    <wps:txbx>
                      <w:txbxContent>
                        <w:p w14:paraId="693C774C" w14:textId="77777777" w:rsidR="00473AC9" w:rsidRPr="00CB2726" w:rsidRDefault="005C439A" w:rsidP="001A4EE3">
                          <w:pPr>
                            <w:pStyle w:val="Footer"/>
                            <w:spacing w:after="240"/>
                            <w:ind w:left="709"/>
                            <w:jc w:val="right"/>
                            <w:rPr>
                              <w:rFonts w:ascii="Open Sans" w:hAnsi="Open Sans" w:cs="Open Sans"/>
                              <w:color w:val="003399"/>
                            </w:rPr>
                          </w:pPr>
                          <w:r w:rsidRPr="00CB2726">
                            <w:rPr>
                              <w:rFonts w:ascii="Open Sans" w:hAnsi="Open Sans" w:cs="Open Sans"/>
                              <w:b/>
                              <w:bCs/>
                              <w:color w:val="003399"/>
                            </w:rPr>
                            <w:fldChar w:fldCharType="begin"/>
                          </w:r>
                          <w:r w:rsidR="00473AC9" w:rsidRPr="00CB2726">
                            <w:rPr>
                              <w:rFonts w:ascii="Open Sans" w:hAnsi="Open Sans" w:cs="Open Sans"/>
                              <w:b/>
                              <w:bCs/>
                              <w:color w:val="003399"/>
                            </w:rPr>
                            <w:instrText xml:space="preserve"> PAGE   \* MERGEFORMAT </w:instrText>
                          </w:r>
                          <w:r w:rsidRPr="00CB2726">
                            <w:rPr>
                              <w:rFonts w:ascii="Open Sans" w:hAnsi="Open Sans" w:cs="Open Sans"/>
                              <w:b/>
                              <w:bCs/>
                              <w:color w:val="003399"/>
                            </w:rPr>
                            <w:fldChar w:fldCharType="separate"/>
                          </w:r>
                          <w:r w:rsidR="00FF12A0">
                            <w:rPr>
                              <w:rFonts w:ascii="Open Sans" w:hAnsi="Open Sans" w:cs="Open Sans"/>
                              <w:b/>
                              <w:bCs/>
                              <w:noProof/>
                              <w:color w:val="003399"/>
                            </w:rPr>
                            <w:t>23</w:t>
                          </w:r>
                          <w:r w:rsidRPr="00CB2726">
                            <w:rPr>
                              <w:rFonts w:ascii="Open Sans" w:hAnsi="Open Sans" w:cs="Open Sans"/>
                              <w:b/>
                              <w:bCs/>
                              <w:color w:val="003399"/>
                            </w:rP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E811440" id="_x0000_t202" coordsize="21600,21600" o:spt="202" path="m,l,21600r21600,l21600,xe">
              <v:stroke joinstyle="miter"/>
              <v:path gradientshapeok="t" o:connecttype="rect"/>
            </v:shapetype>
            <v:shape id="Text Box 1" o:spid="_x0000_s1028" type="#_x0000_t202" style="position:absolute;margin-left:304.1pt;margin-top:25.35pt;width:181.05pt;height:33pt;z-index:2516623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" filled="f" stroked="f">
              <v:textbox>
                <w:txbxContent>
                  <w:p w14:paraId="693C774C" w14:textId="77777777" w:rsidR="00473AC9" w:rsidRPr="00CB2726" w:rsidRDefault="005C439A" w:rsidP="001A4EE3">
                    <w:pPr>
                      <w:pStyle w:val="Footer"/>
                      <w:spacing w:after="240"/>
                      <w:ind w:left="709"/>
                      <w:jc w:val="right"/>
                      <w:rPr>
                        <w:rFonts w:ascii="Open Sans" w:hAnsi="Open Sans" w:cs="Open Sans"/>
                        <w:color w:val="003399"/>
                      </w:rPr>
                    </w:pPr>
                    <w:r w:rsidRPr="00CB2726">
                      <w:rPr>
                        <w:rFonts w:ascii="Open Sans" w:hAnsi="Open Sans" w:cs="Open Sans"/>
                        <w:b/>
                        <w:bCs/>
                        <w:color w:val="003399"/>
                      </w:rPr>
                      <w:fldChar w:fldCharType="begin"/>
                    </w:r>
                    <w:r w:rsidR="00473AC9" w:rsidRPr="00CB2726">
                      <w:rPr>
                        <w:rFonts w:ascii="Open Sans" w:hAnsi="Open Sans" w:cs="Open Sans"/>
                        <w:b/>
                        <w:bCs/>
                        <w:color w:val="003399"/>
                      </w:rPr>
                      <w:instrText xml:space="preserve"> PAGE   \* MERGEFORMAT </w:instrText>
                    </w:r>
                    <w:r w:rsidRPr="00CB2726">
                      <w:rPr>
                        <w:rFonts w:ascii="Open Sans" w:hAnsi="Open Sans" w:cs="Open Sans"/>
                        <w:b/>
                        <w:bCs/>
                        <w:color w:val="003399"/>
                      </w:rPr>
                      <w:fldChar w:fldCharType="separate"/>
                    </w:r>
                    <w:r w:rsidR="00FF12A0">
                      <w:rPr>
                        <w:rFonts w:ascii="Open Sans" w:hAnsi="Open Sans" w:cs="Open Sans"/>
                        <w:b/>
                        <w:bCs/>
                        <w:noProof/>
                        <w:color w:val="003399"/>
                      </w:rPr>
                      <w:t>23</w:t>
                    </w:r>
                    <w:r w:rsidRPr="00CB2726">
                      <w:rPr>
                        <w:rFonts w:ascii="Open Sans" w:hAnsi="Open Sans" w:cs="Open Sans"/>
                        <w:b/>
                        <w:bCs/>
                        <w:color w:val="003399"/>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C418" w14:textId="77777777" w:rsidR="001C37BA" w:rsidRDefault="001C37BA" w:rsidP="00BC2CF4">
      <w:pPr>
        <w:spacing w:after="0" w:line="240" w:lineRule="auto"/>
      </w:pPr>
      <w:r>
        <w:separator/>
      </w:r>
    </w:p>
  </w:footnote>
  <w:footnote w:type="continuationSeparator" w:id="0">
    <w:p w14:paraId="2A8F5CD4" w14:textId="77777777" w:rsidR="001C37BA" w:rsidRDefault="001C37BA" w:rsidP="00BC2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CA0"/>
    <w:multiLevelType w:val="multilevel"/>
    <w:tmpl w:val="9D62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97AC3"/>
    <w:multiLevelType w:val="multilevel"/>
    <w:tmpl w:val="A21EE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66E84"/>
    <w:multiLevelType w:val="multilevel"/>
    <w:tmpl w:val="167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B2FAC"/>
    <w:multiLevelType w:val="multilevel"/>
    <w:tmpl w:val="41FA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16ACB"/>
    <w:multiLevelType w:val="multilevel"/>
    <w:tmpl w:val="8CB69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510FF"/>
    <w:multiLevelType w:val="hybridMultilevel"/>
    <w:tmpl w:val="87544252"/>
    <w:lvl w:ilvl="0" w:tplc="C89ECC5A">
      <w:numFmt w:val="bullet"/>
      <w:lvlText w:val="–"/>
      <w:lvlJc w:val="left"/>
      <w:pPr>
        <w:ind w:left="720" w:hanging="360"/>
      </w:pPr>
      <w:rPr>
        <w:rFonts w:ascii="Open Sans" w:eastAsiaTheme="maj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66F75"/>
    <w:multiLevelType w:val="hybridMultilevel"/>
    <w:tmpl w:val="70F0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01853"/>
    <w:multiLevelType w:val="multilevel"/>
    <w:tmpl w:val="B86C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53048"/>
    <w:multiLevelType w:val="multilevel"/>
    <w:tmpl w:val="E1E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A207F"/>
    <w:multiLevelType w:val="multilevel"/>
    <w:tmpl w:val="D8FA7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B552A"/>
    <w:multiLevelType w:val="hybridMultilevel"/>
    <w:tmpl w:val="E2D8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55256"/>
    <w:multiLevelType w:val="multilevel"/>
    <w:tmpl w:val="F936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ED60E8"/>
    <w:multiLevelType w:val="hybridMultilevel"/>
    <w:tmpl w:val="C468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177A9"/>
    <w:multiLevelType w:val="hybridMultilevel"/>
    <w:tmpl w:val="A1F6DF46"/>
    <w:lvl w:ilvl="0" w:tplc="C89ECC5A">
      <w:numFmt w:val="bullet"/>
      <w:lvlText w:val="–"/>
      <w:lvlJc w:val="left"/>
      <w:pPr>
        <w:ind w:left="720" w:hanging="360"/>
      </w:pPr>
      <w:rPr>
        <w:rFonts w:ascii="Open Sans" w:eastAsiaTheme="maj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53955"/>
    <w:multiLevelType w:val="multilevel"/>
    <w:tmpl w:val="48520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9732B3"/>
    <w:multiLevelType w:val="multilevel"/>
    <w:tmpl w:val="777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43F0E"/>
    <w:multiLevelType w:val="hybridMultilevel"/>
    <w:tmpl w:val="68C02B6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57D77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0B2B92"/>
    <w:multiLevelType w:val="hybridMultilevel"/>
    <w:tmpl w:val="7F7E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374D0B"/>
    <w:multiLevelType w:val="multilevel"/>
    <w:tmpl w:val="C2561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1A1C58"/>
    <w:multiLevelType w:val="multilevel"/>
    <w:tmpl w:val="41C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780E45"/>
    <w:multiLevelType w:val="hybridMultilevel"/>
    <w:tmpl w:val="649411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2CCE15F8"/>
    <w:multiLevelType w:val="multilevel"/>
    <w:tmpl w:val="FFA2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AC1688"/>
    <w:multiLevelType w:val="multilevel"/>
    <w:tmpl w:val="3AD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EF0E4F"/>
    <w:multiLevelType w:val="multilevel"/>
    <w:tmpl w:val="2670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420038"/>
    <w:multiLevelType w:val="multilevel"/>
    <w:tmpl w:val="036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8D0CCD"/>
    <w:multiLevelType w:val="multilevel"/>
    <w:tmpl w:val="8E68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38255C"/>
    <w:multiLevelType w:val="multilevel"/>
    <w:tmpl w:val="E598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1D7058"/>
    <w:multiLevelType w:val="hybridMultilevel"/>
    <w:tmpl w:val="CC880D00"/>
    <w:lvl w:ilvl="0" w:tplc="3ECA34CC">
      <w:start w:val="4"/>
      <w:numFmt w:val="bullet"/>
      <w:pStyle w:val="ListLevel3"/>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104C05"/>
    <w:multiLevelType w:val="hybridMultilevel"/>
    <w:tmpl w:val="66986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07576F"/>
    <w:multiLevelType w:val="hybridMultilevel"/>
    <w:tmpl w:val="4426F3E0"/>
    <w:lvl w:ilvl="0" w:tplc="77069E86">
      <w:start w:val="1"/>
      <w:numFmt w:val="bullet"/>
      <w:pStyle w:val="ListLevel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383DA7"/>
    <w:multiLevelType w:val="hybridMultilevel"/>
    <w:tmpl w:val="CE12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027606"/>
    <w:multiLevelType w:val="hybridMultilevel"/>
    <w:tmpl w:val="3DE04018"/>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52A2CFC"/>
    <w:multiLevelType w:val="multilevel"/>
    <w:tmpl w:val="D33E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6C7D40"/>
    <w:multiLevelType w:val="hybridMultilevel"/>
    <w:tmpl w:val="1B722622"/>
    <w:lvl w:ilvl="0" w:tplc="C89ECC5A">
      <w:numFmt w:val="bullet"/>
      <w:lvlText w:val="–"/>
      <w:lvlJc w:val="left"/>
      <w:pPr>
        <w:ind w:left="720" w:hanging="360"/>
      </w:pPr>
      <w:rPr>
        <w:rFonts w:ascii="Open Sans" w:eastAsiaTheme="maj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8C44D8"/>
    <w:multiLevelType w:val="multilevel"/>
    <w:tmpl w:val="CF9C1B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643A29"/>
    <w:multiLevelType w:val="multilevel"/>
    <w:tmpl w:val="EE58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736B88"/>
    <w:multiLevelType w:val="hybridMultilevel"/>
    <w:tmpl w:val="397CA794"/>
    <w:lvl w:ilvl="0" w:tplc="C89ECC5A">
      <w:numFmt w:val="bullet"/>
      <w:lvlText w:val="–"/>
      <w:lvlJc w:val="left"/>
      <w:pPr>
        <w:ind w:left="720" w:hanging="360"/>
      </w:pPr>
      <w:rPr>
        <w:rFonts w:ascii="Open Sans" w:eastAsiaTheme="maj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FE3351"/>
    <w:multiLevelType w:val="multilevel"/>
    <w:tmpl w:val="B4CEB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2900CD"/>
    <w:multiLevelType w:val="hybridMultilevel"/>
    <w:tmpl w:val="D0DE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8D75E9"/>
    <w:multiLevelType w:val="hybridMultilevel"/>
    <w:tmpl w:val="A05C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DA79DE"/>
    <w:multiLevelType w:val="multilevel"/>
    <w:tmpl w:val="04EAE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4A61B85"/>
    <w:multiLevelType w:val="multilevel"/>
    <w:tmpl w:val="06D0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50978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551471A"/>
    <w:multiLevelType w:val="hybridMultilevel"/>
    <w:tmpl w:val="EB98C2F8"/>
    <w:lvl w:ilvl="0" w:tplc="C89ECC5A">
      <w:numFmt w:val="bullet"/>
      <w:lvlText w:val="–"/>
      <w:lvlJc w:val="left"/>
      <w:pPr>
        <w:ind w:left="720" w:hanging="360"/>
      </w:pPr>
      <w:rPr>
        <w:rFonts w:ascii="Open Sans" w:eastAsiaTheme="maj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EF0058"/>
    <w:multiLevelType w:val="hybridMultilevel"/>
    <w:tmpl w:val="482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CE497C"/>
    <w:multiLevelType w:val="multilevel"/>
    <w:tmpl w:val="CDFA9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BA31C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4026B52"/>
    <w:multiLevelType w:val="hybridMultilevel"/>
    <w:tmpl w:val="E0C0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AD601E"/>
    <w:multiLevelType w:val="multilevel"/>
    <w:tmpl w:val="54CC9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1A2429"/>
    <w:multiLevelType w:val="hybridMultilevel"/>
    <w:tmpl w:val="DCB4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C56A13"/>
    <w:multiLevelType w:val="hybridMultilevel"/>
    <w:tmpl w:val="68923314"/>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6A022412"/>
    <w:multiLevelType w:val="hybridMultilevel"/>
    <w:tmpl w:val="DB64412A"/>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6EAF76AF"/>
    <w:multiLevelType w:val="hybridMultilevel"/>
    <w:tmpl w:val="CFA0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0B3D0A"/>
    <w:multiLevelType w:val="hybridMultilevel"/>
    <w:tmpl w:val="C972B8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72266589"/>
    <w:multiLevelType w:val="hybridMultilevel"/>
    <w:tmpl w:val="046AD9E2"/>
    <w:lvl w:ilvl="0" w:tplc="C89ECC5A">
      <w:numFmt w:val="bullet"/>
      <w:lvlText w:val="–"/>
      <w:lvlJc w:val="left"/>
      <w:pPr>
        <w:ind w:left="720" w:hanging="360"/>
      </w:pPr>
      <w:rPr>
        <w:rFonts w:ascii="Open Sans" w:eastAsiaTheme="maj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7E5A9F"/>
    <w:multiLevelType w:val="multilevel"/>
    <w:tmpl w:val="BE961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E85511"/>
    <w:multiLevelType w:val="hybridMultilevel"/>
    <w:tmpl w:val="7F66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15276E"/>
    <w:multiLevelType w:val="multilevel"/>
    <w:tmpl w:val="D55C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692263">
    <w:abstractNumId w:val="47"/>
  </w:num>
  <w:num w:numId="2" w16cid:durableId="1277637897">
    <w:abstractNumId w:val="30"/>
  </w:num>
  <w:num w:numId="3" w16cid:durableId="2119107231">
    <w:abstractNumId w:val="28"/>
  </w:num>
  <w:num w:numId="4" w16cid:durableId="1173566688">
    <w:abstractNumId w:val="17"/>
  </w:num>
  <w:num w:numId="5" w16cid:durableId="146745975">
    <w:abstractNumId w:val="43"/>
  </w:num>
  <w:num w:numId="6" w16cid:durableId="572357009">
    <w:abstractNumId w:val="51"/>
  </w:num>
  <w:num w:numId="7" w16cid:durableId="1112437623">
    <w:abstractNumId w:val="32"/>
  </w:num>
  <w:num w:numId="8" w16cid:durableId="415782724">
    <w:abstractNumId w:val="16"/>
  </w:num>
  <w:num w:numId="9" w16cid:durableId="2134861898">
    <w:abstractNumId w:val="52"/>
  </w:num>
  <w:num w:numId="10" w16cid:durableId="8483204">
    <w:abstractNumId w:val="41"/>
  </w:num>
  <w:num w:numId="11" w16cid:durableId="2118327508">
    <w:abstractNumId w:val="38"/>
  </w:num>
  <w:num w:numId="12" w16cid:durableId="2102943527">
    <w:abstractNumId w:val="19"/>
  </w:num>
  <w:num w:numId="13" w16cid:durableId="556287557">
    <w:abstractNumId w:val="26"/>
  </w:num>
  <w:num w:numId="14" w16cid:durableId="1230379913">
    <w:abstractNumId w:val="9"/>
  </w:num>
  <w:num w:numId="15" w16cid:durableId="2041275328">
    <w:abstractNumId w:val="14"/>
  </w:num>
  <w:num w:numId="16" w16cid:durableId="727265951">
    <w:abstractNumId w:val="35"/>
  </w:num>
  <w:num w:numId="17" w16cid:durableId="941301052">
    <w:abstractNumId w:val="46"/>
  </w:num>
  <w:num w:numId="18" w16cid:durableId="1010764750">
    <w:abstractNumId w:val="1"/>
  </w:num>
  <w:num w:numId="19" w16cid:durableId="1238780013">
    <w:abstractNumId w:val="11"/>
  </w:num>
  <w:num w:numId="20" w16cid:durableId="1377853792">
    <w:abstractNumId w:val="56"/>
  </w:num>
  <w:num w:numId="21" w16cid:durableId="1221793427">
    <w:abstractNumId w:val="36"/>
  </w:num>
  <w:num w:numId="22" w16cid:durableId="1146968294">
    <w:abstractNumId w:val="4"/>
  </w:num>
  <w:num w:numId="23" w16cid:durableId="1649703834">
    <w:abstractNumId w:val="54"/>
  </w:num>
  <w:num w:numId="24" w16cid:durableId="1402216725">
    <w:abstractNumId w:val="49"/>
  </w:num>
  <w:num w:numId="25" w16cid:durableId="1656228542">
    <w:abstractNumId w:val="23"/>
  </w:num>
  <w:num w:numId="26" w16cid:durableId="336005014">
    <w:abstractNumId w:val="2"/>
  </w:num>
  <w:num w:numId="27" w16cid:durableId="274555243">
    <w:abstractNumId w:val="24"/>
  </w:num>
  <w:num w:numId="28" w16cid:durableId="1350762781">
    <w:abstractNumId w:val="58"/>
  </w:num>
  <w:num w:numId="29" w16cid:durableId="1807352851">
    <w:abstractNumId w:val="27"/>
  </w:num>
  <w:num w:numId="30" w16cid:durableId="1093284778">
    <w:abstractNumId w:val="22"/>
  </w:num>
  <w:num w:numId="31" w16cid:durableId="1422219604">
    <w:abstractNumId w:val="0"/>
  </w:num>
  <w:num w:numId="32" w16cid:durableId="820775430">
    <w:abstractNumId w:val="25"/>
  </w:num>
  <w:num w:numId="33" w16cid:durableId="24798597">
    <w:abstractNumId w:val="7"/>
  </w:num>
  <w:num w:numId="34" w16cid:durableId="979576613">
    <w:abstractNumId w:val="8"/>
  </w:num>
  <w:num w:numId="35" w16cid:durableId="1043867414">
    <w:abstractNumId w:val="42"/>
  </w:num>
  <w:num w:numId="36" w16cid:durableId="1964536786">
    <w:abstractNumId w:val="3"/>
  </w:num>
  <w:num w:numId="37" w16cid:durableId="1157653980">
    <w:abstractNumId w:val="15"/>
  </w:num>
  <w:num w:numId="38" w16cid:durableId="1393965316">
    <w:abstractNumId w:val="21"/>
  </w:num>
  <w:num w:numId="39" w16cid:durableId="799610635">
    <w:abstractNumId w:val="33"/>
  </w:num>
  <w:num w:numId="40" w16cid:durableId="1465351617">
    <w:abstractNumId w:val="20"/>
  </w:num>
  <w:num w:numId="41" w16cid:durableId="652755383">
    <w:abstractNumId w:val="29"/>
  </w:num>
  <w:num w:numId="42" w16cid:durableId="419178597">
    <w:abstractNumId w:val="50"/>
  </w:num>
  <w:num w:numId="43" w16cid:durableId="205332607">
    <w:abstractNumId w:val="48"/>
  </w:num>
  <w:num w:numId="44" w16cid:durableId="2099018704">
    <w:abstractNumId w:val="45"/>
  </w:num>
  <w:num w:numId="45" w16cid:durableId="1372074184">
    <w:abstractNumId w:val="18"/>
  </w:num>
  <w:num w:numId="46" w16cid:durableId="1639913890">
    <w:abstractNumId w:val="12"/>
  </w:num>
  <w:num w:numId="47" w16cid:durableId="459151477">
    <w:abstractNumId w:val="57"/>
  </w:num>
  <w:num w:numId="48" w16cid:durableId="1184710771">
    <w:abstractNumId w:val="40"/>
  </w:num>
  <w:num w:numId="49" w16cid:durableId="1030764474">
    <w:abstractNumId w:val="10"/>
  </w:num>
  <w:num w:numId="50" w16cid:durableId="1313607379">
    <w:abstractNumId w:val="53"/>
  </w:num>
  <w:num w:numId="51" w16cid:durableId="941766078">
    <w:abstractNumId w:val="6"/>
  </w:num>
  <w:num w:numId="52" w16cid:durableId="1980183229">
    <w:abstractNumId w:val="39"/>
  </w:num>
  <w:num w:numId="53" w16cid:durableId="235939833">
    <w:abstractNumId w:val="31"/>
  </w:num>
  <w:num w:numId="54" w16cid:durableId="1463117549">
    <w:abstractNumId w:val="34"/>
  </w:num>
  <w:num w:numId="55" w16cid:durableId="786586593">
    <w:abstractNumId w:val="13"/>
  </w:num>
  <w:num w:numId="56" w16cid:durableId="1982494392">
    <w:abstractNumId w:val="37"/>
  </w:num>
  <w:num w:numId="57" w16cid:durableId="1849366288">
    <w:abstractNumId w:val="55"/>
  </w:num>
  <w:num w:numId="58" w16cid:durableId="291325022">
    <w:abstractNumId w:val="5"/>
  </w:num>
  <w:num w:numId="59" w16cid:durableId="56630569">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F4"/>
    <w:rsid w:val="00000A4B"/>
    <w:rsid w:val="00001C60"/>
    <w:rsid w:val="0000326D"/>
    <w:rsid w:val="00004884"/>
    <w:rsid w:val="00006E3A"/>
    <w:rsid w:val="00017524"/>
    <w:rsid w:val="00023171"/>
    <w:rsid w:val="00023DCC"/>
    <w:rsid w:val="000240D8"/>
    <w:rsid w:val="00025C75"/>
    <w:rsid w:val="00027FA3"/>
    <w:rsid w:val="000327A8"/>
    <w:rsid w:val="00033509"/>
    <w:rsid w:val="000353BC"/>
    <w:rsid w:val="00035983"/>
    <w:rsid w:val="000400C5"/>
    <w:rsid w:val="000411DA"/>
    <w:rsid w:val="000519AD"/>
    <w:rsid w:val="00055B21"/>
    <w:rsid w:val="000670B0"/>
    <w:rsid w:val="00067348"/>
    <w:rsid w:val="000713A7"/>
    <w:rsid w:val="000738C3"/>
    <w:rsid w:val="00083266"/>
    <w:rsid w:val="00090B56"/>
    <w:rsid w:val="000A2B39"/>
    <w:rsid w:val="000A78DE"/>
    <w:rsid w:val="000A7F5A"/>
    <w:rsid w:val="000B0FA2"/>
    <w:rsid w:val="000B7E9D"/>
    <w:rsid w:val="000C174C"/>
    <w:rsid w:val="000D4183"/>
    <w:rsid w:val="000D616E"/>
    <w:rsid w:val="000E40CB"/>
    <w:rsid w:val="000F19B5"/>
    <w:rsid w:val="000F3D6A"/>
    <w:rsid w:val="0010213C"/>
    <w:rsid w:val="00116D0E"/>
    <w:rsid w:val="001176B6"/>
    <w:rsid w:val="001219D9"/>
    <w:rsid w:val="00127F1D"/>
    <w:rsid w:val="00134DB0"/>
    <w:rsid w:val="0013554E"/>
    <w:rsid w:val="00144B55"/>
    <w:rsid w:val="0014571A"/>
    <w:rsid w:val="00145B85"/>
    <w:rsid w:val="0015015C"/>
    <w:rsid w:val="00160831"/>
    <w:rsid w:val="00160B53"/>
    <w:rsid w:val="00160F54"/>
    <w:rsid w:val="00162B20"/>
    <w:rsid w:val="001639D1"/>
    <w:rsid w:val="001648D9"/>
    <w:rsid w:val="00170376"/>
    <w:rsid w:val="00171012"/>
    <w:rsid w:val="00173EF5"/>
    <w:rsid w:val="00176B19"/>
    <w:rsid w:val="00177665"/>
    <w:rsid w:val="001815BD"/>
    <w:rsid w:val="00191A2E"/>
    <w:rsid w:val="00192591"/>
    <w:rsid w:val="001A0511"/>
    <w:rsid w:val="001A3087"/>
    <w:rsid w:val="001A3BA2"/>
    <w:rsid w:val="001A4EE3"/>
    <w:rsid w:val="001B2C7F"/>
    <w:rsid w:val="001B604C"/>
    <w:rsid w:val="001C0955"/>
    <w:rsid w:val="001C1B39"/>
    <w:rsid w:val="001C285B"/>
    <w:rsid w:val="001C37BA"/>
    <w:rsid w:val="001C6A93"/>
    <w:rsid w:val="001E5D57"/>
    <w:rsid w:val="001F0023"/>
    <w:rsid w:val="001F5C92"/>
    <w:rsid w:val="001F68B0"/>
    <w:rsid w:val="002179A5"/>
    <w:rsid w:val="002214ED"/>
    <w:rsid w:val="00222649"/>
    <w:rsid w:val="00223136"/>
    <w:rsid w:val="00226854"/>
    <w:rsid w:val="00230054"/>
    <w:rsid w:val="00245471"/>
    <w:rsid w:val="0024789A"/>
    <w:rsid w:val="00247DA6"/>
    <w:rsid w:val="0025540F"/>
    <w:rsid w:val="0025605D"/>
    <w:rsid w:val="002573CD"/>
    <w:rsid w:val="00263400"/>
    <w:rsid w:val="002722AA"/>
    <w:rsid w:val="00275E2E"/>
    <w:rsid w:val="00280633"/>
    <w:rsid w:val="00287B45"/>
    <w:rsid w:val="00290A1D"/>
    <w:rsid w:val="00293895"/>
    <w:rsid w:val="00294E10"/>
    <w:rsid w:val="0029704F"/>
    <w:rsid w:val="0029707F"/>
    <w:rsid w:val="002A0925"/>
    <w:rsid w:val="002A0CAA"/>
    <w:rsid w:val="002A1009"/>
    <w:rsid w:val="002A386E"/>
    <w:rsid w:val="002A3CCA"/>
    <w:rsid w:val="002B0225"/>
    <w:rsid w:val="002B4148"/>
    <w:rsid w:val="002B5EC0"/>
    <w:rsid w:val="002B6694"/>
    <w:rsid w:val="002C0632"/>
    <w:rsid w:val="002D0C13"/>
    <w:rsid w:val="002D1FDD"/>
    <w:rsid w:val="002D32FB"/>
    <w:rsid w:val="002E0571"/>
    <w:rsid w:val="002E0CC1"/>
    <w:rsid w:val="002E44FC"/>
    <w:rsid w:val="002E63E6"/>
    <w:rsid w:val="002E6FD1"/>
    <w:rsid w:val="002E7828"/>
    <w:rsid w:val="002F0D91"/>
    <w:rsid w:val="002F25A9"/>
    <w:rsid w:val="002F64A2"/>
    <w:rsid w:val="002F64BA"/>
    <w:rsid w:val="00302F16"/>
    <w:rsid w:val="00305F01"/>
    <w:rsid w:val="00310A5F"/>
    <w:rsid w:val="00311655"/>
    <w:rsid w:val="0031611F"/>
    <w:rsid w:val="00317B76"/>
    <w:rsid w:val="00326009"/>
    <w:rsid w:val="00327175"/>
    <w:rsid w:val="0032736C"/>
    <w:rsid w:val="00330D9D"/>
    <w:rsid w:val="00332490"/>
    <w:rsid w:val="00334876"/>
    <w:rsid w:val="00342172"/>
    <w:rsid w:val="00344FB7"/>
    <w:rsid w:val="00346272"/>
    <w:rsid w:val="00351CCB"/>
    <w:rsid w:val="00361DAA"/>
    <w:rsid w:val="00362B7F"/>
    <w:rsid w:val="00363BE3"/>
    <w:rsid w:val="00364129"/>
    <w:rsid w:val="00367B57"/>
    <w:rsid w:val="00367C61"/>
    <w:rsid w:val="00372DE0"/>
    <w:rsid w:val="00375F7B"/>
    <w:rsid w:val="00376328"/>
    <w:rsid w:val="00381CD3"/>
    <w:rsid w:val="0038615A"/>
    <w:rsid w:val="00391DFC"/>
    <w:rsid w:val="0039238D"/>
    <w:rsid w:val="00392B1B"/>
    <w:rsid w:val="003A0DC8"/>
    <w:rsid w:val="003A2D09"/>
    <w:rsid w:val="003A5C68"/>
    <w:rsid w:val="003A73E8"/>
    <w:rsid w:val="003C2D0C"/>
    <w:rsid w:val="003E0BF5"/>
    <w:rsid w:val="003E1FF6"/>
    <w:rsid w:val="003E3B6D"/>
    <w:rsid w:val="003E5CF5"/>
    <w:rsid w:val="003E6E54"/>
    <w:rsid w:val="003E6F11"/>
    <w:rsid w:val="003E703B"/>
    <w:rsid w:val="003F028F"/>
    <w:rsid w:val="003F6CF0"/>
    <w:rsid w:val="00411861"/>
    <w:rsid w:val="004133D4"/>
    <w:rsid w:val="004258AE"/>
    <w:rsid w:val="00432DFC"/>
    <w:rsid w:val="004359CD"/>
    <w:rsid w:val="00435EB6"/>
    <w:rsid w:val="00441FCB"/>
    <w:rsid w:val="00442BCB"/>
    <w:rsid w:val="004442C6"/>
    <w:rsid w:val="00445900"/>
    <w:rsid w:val="00451B3B"/>
    <w:rsid w:val="00453A0B"/>
    <w:rsid w:val="004553F3"/>
    <w:rsid w:val="00455FAF"/>
    <w:rsid w:val="00460E0C"/>
    <w:rsid w:val="00465801"/>
    <w:rsid w:val="00471798"/>
    <w:rsid w:val="00473AC9"/>
    <w:rsid w:val="0047489E"/>
    <w:rsid w:val="004748CF"/>
    <w:rsid w:val="00475204"/>
    <w:rsid w:val="00477AD6"/>
    <w:rsid w:val="00481C1F"/>
    <w:rsid w:val="004822E8"/>
    <w:rsid w:val="004874A4"/>
    <w:rsid w:val="00487A09"/>
    <w:rsid w:val="00494AE1"/>
    <w:rsid w:val="004973C4"/>
    <w:rsid w:val="004B0D63"/>
    <w:rsid w:val="004B7EC6"/>
    <w:rsid w:val="004C110E"/>
    <w:rsid w:val="004C28AC"/>
    <w:rsid w:val="004C5F1B"/>
    <w:rsid w:val="004C6161"/>
    <w:rsid w:val="004D4363"/>
    <w:rsid w:val="004E3496"/>
    <w:rsid w:val="004E357C"/>
    <w:rsid w:val="004E75A0"/>
    <w:rsid w:val="004F53DC"/>
    <w:rsid w:val="00500936"/>
    <w:rsid w:val="00503973"/>
    <w:rsid w:val="0050461C"/>
    <w:rsid w:val="0050487E"/>
    <w:rsid w:val="00505F8E"/>
    <w:rsid w:val="00510893"/>
    <w:rsid w:val="00516513"/>
    <w:rsid w:val="00522A35"/>
    <w:rsid w:val="00523650"/>
    <w:rsid w:val="0054086E"/>
    <w:rsid w:val="0054125E"/>
    <w:rsid w:val="00543CAD"/>
    <w:rsid w:val="00544A8E"/>
    <w:rsid w:val="00550738"/>
    <w:rsid w:val="0055383F"/>
    <w:rsid w:val="00555202"/>
    <w:rsid w:val="005579D0"/>
    <w:rsid w:val="00557DA0"/>
    <w:rsid w:val="00560B9C"/>
    <w:rsid w:val="005644CF"/>
    <w:rsid w:val="00565F56"/>
    <w:rsid w:val="00567E49"/>
    <w:rsid w:val="00567F15"/>
    <w:rsid w:val="005731A0"/>
    <w:rsid w:val="0057415B"/>
    <w:rsid w:val="00584364"/>
    <w:rsid w:val="0058447A"/>
    <w:rsid w:val="00587B2A"/>
    <w:rsid w:val="005924F6"/>
    <w:rsid w:val="00593D1F"/>
    <w:rsid w:val="005950A9"/>
    <w:rsid w:val="005A1846"/>
    <w:rsid w:val="005B05C9"/>
    <w:rsid w:val="005B35E9"/>
    <w:rsid w:val="005B7BC0"/>
    <w:rsid w:val="005C3298"/>
    <w:rsid w:val="005C3522"/>
    <w:rsid w:val="005C439A"/>
    <w:rsid w:val="005C55DF"/>
    <w:rsid w:val="005E00A0"/>
    <w:rsid w:val="005E6C1A"/>
    <w:rsid w:val="005F358F"/>
    <w:rsid w:val="005F3DE4"/>
    <w:rsid w:val="0060118E"/>
    <w:rsid w:val="006030E6"/>
    <w:rsid w:val="0060325F"/>
    <w:rsid w:val="00606BBA"/>
    <w:rsid w:val="00607428"/>
    <w:rsid w:val="006102AD"/>
    <w:rsid w:val="00612DCB"/>
    <w:rsid w:val="006218E8"/>
    <w:rsid w:val="00622274"/>
    <w:rsid w:val="006225AB"/>
    <w:rsid w:val="00623E2B"/>
    <w:rsid w:val="00626A3C"/>
    <w:rsid w:val="00632AFD"/>
    <w:rsid w:val="00634C3E"/>
    <w:rsid w:val="00636F41"/>
    <w:rsid w:val="00640B3F"/>
    <w:rsid w:val="00640B83"/>
    <w:rsid w:val="006426DC"/>
    <w:rsid w:val="00642D69"/>
    <w:rsid w:val="00644CAE"/>
    <w:rsid w:val="006463EF"/>
    <w:rsid w:val="00650328"/>
    <w:rsid w:val="0065176C"/>
    <w:rsid w:val="00654641"/>
    <w:rsid w:val="00654DDE"/>
    <w:rsid w:val="006569C7"/>
    <w:rsid w:val="006610F1"/>
    <w:rsid w:val="006638D5"/>
    <w:rsid w:val="00666E2A"/>
    <w:rsid w:val="0067456A"/>
    <w:rsid w:val="0068672D"/>
    <w:rsid w:val="00691B53"/>
    <w:rsid w:val="00694852"/>
    <w:rsid w:val="00697468"/>
    <w:rsid w:val="006A4C05"/>
    <w:rsid w:val="006B41E7"/>
    <w:rsid w:val="006B50B1"/>
    <w:rsid w:val="006C5F00"/>
    <w:rsid w:val="006C683A"/>
    <w:rsid w:val="006E1D9A"/>
    <w:rsid w:val="006E4AEC"/>
    <w:rsid w:val="006F25C5"/>
    <w:rsid w:val="006F3E5F"/>
    <w:rsid w:val="006F5716"/>
    <w:rsid w:val="006F624B"/>
    <w:rsid w:val="00701244"/>
    <w:rsid w:val="00701961"/>
    <w:rsid w:val="00703992"/>
    <w:rsid w:val="00704A3C"/>
    <w:rsid w:val="007132A1"/>
    <w:rsid w:val="00713BA3"/>
    <w:rsid w:val="00717F0E"/>
    <w:rsid w:val="00722B07"/>
    <w:rsid w:val="00723B57"/>
    <w:rsid w:val="00731518"/>
    <w:rsid w:val="0073404F"/>
    <w:rsid w:val="00734245"/>
    <w:rsid w:val="00735FB1"/>
    <w:rsid w:val="00740DBD"/>
    <w:rsid w:val="00742FF6"/>
    <w:rsid w:val="0074477C"/>
    <w:rsid w:val="00744AC1"/>
    <w:rsid w:val="007477C4"/>
    <w:rsid w:val="00757B8B"/>
    <w:rsid w:val="00762182"/>
    <w:rsid w:val="007640C1"/>
    <w:rsid w:val="00767A37"/>
    <w:rsid w:val="0077158A"/>
    <w:rsid w:val="00773BE4"/>
    <w:rsid w:val="00777027"/>
    <w:rsid w:val="00782061"/>
    <w:rsid w:val="007856F4"/>
    <w:rsid w:val="00785A6E"/>
    <w:rsid w:val="007A1E97"/>
    <w:rsid w:val="007A2F1E"/>
    <w:rsid w:val="007A7D76"/>
    <w:rsid w:val="007B42E9"/>
    <w:rsid w:val="007B6E26"/>
    <w:rsid w:val="007B72D1"/>
    <w:rsid w:val="007B7ED9"/>
    <w:rsid w:val="007C3D81"/>
    <w:rsid w:val="007C78BB"/>
    <w:rsid w:val="007C7C6C"/>
    <w:rsid w:val="007C7D1F"/>
    <w:rsid w:val="007D4A74"/>
    <w:rsid w:val="007D78F3"/>
    <w:rsid w:val="007E215F"/>
    <w:rsid w:val="007E6087"/>
    <w:rsid w:val="007F1D4A"/>
    <w:rsid w:val="007F2C85"/>
    <w:rsid w:val="0080271A"/>
    <w:rsid w:val="008029BF"/>
    <w:rsid w:val="00804855"/>
    <w:rsid w:val="008109FF"/>
    <w:rsid w:val="00812415"/>
    <w:rsid w:val="008126E6"/>
    <w:rsid w:val="008142A3"/>
    <w:rsid w:val="0082165E"/>
    <w:rsid w:val="00826F7B"/>
    <w:rsid w:val="0083284D"/>
    <w:rsid w:val="00835057"/>
    <w:rsid w:val="00840499"/>
    <w:rsid w:val="00842E65"/>
    <w:rsid w:val="00842ED9"/>
    <w:rsid w:val="00843091"/>
    <w:rsid w:val="00846393"/>
    <w:rsid w:val="00846A4F"/>
    <w:rsid w:val="0085056A"/>
    <w:rsid w:val="00864CAD"/>
    <w:rsid w:val="00867335"/>
    <w:rsid w:val="00873D5D"/>
    <w:rsid w:val="008755EF"/>
    <w:rsid w:val="00884E73"/>
    <w:rsid w:val="00892A38"/>
    <w:rsid w:val="008970F2"/>
    <w:rsid w:val="008B22A1"/>
    <w:rsid w:val="008B63D9"/>
    <w:rsid w:val="008B6D23"/>
    <w:rsid w:val="008C047C"/>
    <w:rsid w:val="008C3004"/>
    <w:rsid w:val="008C5480"/>
    <w:rsid w:val="008D303B"/>
    <w:rsid w:val="008D52EE"/>
    <w:rsid w:val="009038F6"/>
    <w:rsid w:val="0090539C"/>
    <w:rsid w:val="009055D7"/>
    <w:rsid w:val="009058F2"/>
    <w:rsid w:val="00905E06"/>
    <w:rsid w:val="00906C71"/>
    <w:rsid w:val="0090741D"/>
    <w:rsid w:val="00913C47"/>
    <w:rsid w:val="00914301"/>
    <w:rsid w:val="00915A15"/>
    <w:rsid w:val="0091733A"/>
    <w:rsid w:val="00923ADE"/>
    <w:rsid w:val="00924878"/>
    <w:rsid w:val="00925B6E"/>
    <w:rsid w:val="00927E3A"/>
    <w:rsid w:val="009301C3"/>
    <w:rsid w:val="00930DDA"/>
    <w:rsid w:val="00932797"/>
    <w:rsid w:val="00935112"/>
    <w:rsid w:val="009412F2"/>
    <w:rsid w:val="00944778"/>
    <w:rsid w:val="00944C82"/>
    <w:rsid w:val="00946303"/>
    <w:rsid w:val="009466CE"/>
    <w:rsid w:val="00951807"/>
    <w:rsid w:val="009628EE"/>
    <w:rsid w:val="00963D41"/>
    <w:rsid w:val="00972A2E"/>
    <w:rsid w:val="009747B5"/>
    <w:rsid w:val="00974932"/>
    <w:rsid w:val="00975397"/>
    <w:rsid w:val="00980216"/>
    <w:rsid w:val="00981722"/>
    <w:rsid w:val="009934D8"/>
    <w:rsid w:val="00993BAB"/>
    <w:rsid w:val="00993C8C"/>
    <w:rsid w:val="00994A53"/>
    <w:rsid w:val="00994EE4"/>
    <w:rsid w:val="009A2605"/>
    <w:rsid w:val="009A3687"/>
    <w:rsid w:val="009B35D9"/>
    <w:rsid w:val="009B53C1"/>
    <w:rsid w:val="009D211A"/>
    <w:rsid w:val="009D57A4"/>
    <w:rsid w:val="009E010C"/>
    <w:rsid w:val="009E0EE7"/>
    <w:rsid w:val="009E1E68"/>
    <w:rsid w:val="009E3B12"/>
    <w:rsid w:val="009E6C48"/>
    <w:rsid w:val="009F24A9"/>
    <w:rsid w:val="009F46FB"/>
    <w:rsid w:val="009F6777"/>
    <w:rsid w:val="00A0161B"/>
    <w:rsid w:val="00A02179"/>
    <w:rsid w:val="00A02561"/>
    <w:rsid w:val="00A164D9"/>
    <w:rsid w:val="00A20550"/>
    <w:rsid w:val="00A24319"/>
    <w:rsid w:val="00A243B8"/>
    <w:rsid w:val="00A25A8E"/>
    <w:rsid w:val="00A27D8D"/>
    <w:rsid w:val="00A3152F"/>
    <w:rsid w:val="00A34EA3"/>
    <w:rsid w:val="00A366BC"/>
    <w:rsid w:val="00A368D0"/>
    <w:rsid w:val="00A369B4"/>
    <w:rsid w:val="00A36FAC"/>
    <w:rsid w:val="00A372A6"/>
    <w:rsid w:val="00A37488"/>
    <w:rsid w:val="00A40154"/>
    <w:rsid w:val="00A42544"/>
    <w:rsid w:val="00A42E87"/>
    <w:rsid w:val="00A50AAD"/>
    <w:rsid w:val="00A54631"/>
    <w:rsid w:val="00A56697"/>
    <w:rsid w:val="00A6118E"/>
    <w:rsid w:val="00A636C8"/>
    <w:rsid w:val="00A671F6"/>
    <w:rsid w:val="00A67B9D"/>
    <w:rsid w:val="00A67BEB"/>
    <w:rsid w:val="00A738B3"/>
    <w:rsid w:val="00A76572"/>
    <w:rsid w:val="00A77059"/>
    <w:rsid w:val="00A775BF"/>
    <w:rsid w:val="00A81BF1"/>
    <w:rsid w:val="00A963D6"/>
    <w:rsid w:val="00AA4F10"/>
    <w:rsid w:val="00AA58F4"/>
    <w:rsid w:val="00AA5DEA"/>
    <w:rsid w:val="00AB4350"/>
    <w:rsid w:val="00AC00F2"/>
    <w:rsid w:val="00AD224A"/>
    <w:rsid w:val="00AE3CF0"/>
    <w:rsid w:val="00AE5723"/>
    <w:rsid w:val="00AE61DF"/>
    <w:rsid w:val="00AF438D"/>
    <w:rsid w:val="00AF47DB"/>
    <w:rsid w:val="00AF54F4"/>
    <w:rsid w:val="00AF6BE9"/>
    <w:rsid w:val="00AF74F2"/>
    <w:rsid w:val="00B015D3"/>
    <w:rsid w:val="00B0283C"/>
    <w:rsid w:val="00B10E0D"/>
    <w:rsid w:val="00B12811"/>
    <w:rsid w:val="00B14A60"/>
    <w:rsid w:val="00B15BEC"/>
    <w:rsid w:val="00B174A6"/>
    <w:rsid w:val="00B21742"/>
    <w:rsid w:val="00B21F5D"/>
    <w:rsid w:val="00B22E1C"/>
    <w:rsid w:val="00B24F00"/>
    <w:rsid w:val="00B279FF"/>
    <w:rsid w:val="00B43BB2"/>
    <w:rsid w:val="00B453CA"/>
    <w:rsid w:val="00B470A8"/>
    <w:rsid w:val="00B579F0"/>
    <w:rsid w:val="00B77A9F"/>
    <w:rsid w:val="00B817AA"/>
    <w:rsid w:val="00B907BB"/>
    <w:rsid w:val="00B926C4"/>
    <w:rsid w:val="00B9321C"/>
    <w:rsid w:val="00B964C4"/>
    <w:rsid w:val="00BA0C0E"/>
    <w:rsid w:val="00BA280A"/>
    <w:rsid w:val="00BA54F3"/>
    <w:rsid w:val="00BB46C9"/>
    <w:rsid w:val="00BB7319"/>
    <w:rsid w:val="00BC2559"/>
    <w:rsid w:val="00BC2CF4"/>
    <w:rsid w:val="00BC3DD4"/>
    <w:rsid w:val="00BD439E"/>
    <w:rsid w:val="00BD7DB4"/>
    <w:rsid w:val="00BE106C"/>
    <w:rsid w:val="00BE33E2"/>
    <w:rsid w:val="00BE61E3"/>
    <w:rsid w:val="00BE69AF"/>
    <w:rsid w:val="00BE7235"/>
    <w:rsid w:val="00BF009D"/>
    <w:rsid w:val="00C002D5"/>
    <w:rsid w:val="00C00B95"/>
    <w:rsid w:val="00C10A68"/>
    <w:rsid w:val="00C16FED"/>
    <w:rsid w:val="00C17918"/>
    <w:rsid w:val="00C239B5"/>
    <w:rsid w:val="00C259A3"/>
    <w:rsid w:val="00C30259"/>
    <w:rsid w:val="00C32C9B"/>
    <w:rsid w:val="00C36594"/>
    <w:rsid w:val="00C365D2"/>
    <w:rsid w:val="00C37BC9"/>
    <w:rsid w:val="00C51AB8"/>
    <w:rsid w:val="00C522E8"/>
    <w:rsid w:val="00C53FD3"/>
    <w:rsid w:val="00C62134"/>
    <w:rsid w:val="00C6232A"/>
    <w:rsid w:val="00C63C9C"/>
    <w:rsid w:val="00C67ECA"/>
    <w:rsid w:val="00C7041D"/>
    <w:rsid w:val="00C7350D"/>
    <w:rsid w:val="00C745DF"/>
    <w:rsid w:val="00C837D1"/>
    <w:rsid w:val="00C909E4"/>
    <w:rsid w:val="00C952F1"/>
    <w:rsid w:val="00C96C5D"/>
    <w:rsid w:val="00CA0A00"/>
    <w:rsid w:val="00CB633E"/>
    <w:rsid w:val="00CC26AE"/>
    <w:rsid w:val="00CD0ED0"/>
    <w:rsid w:val="00CD4151"/>
    <w:rsid w:val="00CD5DF0"/>
    <w:rsid w:val="00CE07C3"/>
    <w:rsid w:val="00CE0CDA"/>
    <w:rsid w:val="00CE3DDD"/>
    <w:rsid w:val="00CE49F7"/>
    <w:rsid w:val="00CE50EA"/>
    <w:rsid w:val="00CF34F1"/>
    <w:rsid w:val="00CF4B1C"/>
    <w:rsid w:val="00CF4F01"/>
    <w:rsid w:val="00D22D68"/>
    <w:rsid w:val="00D273B5"/>
    <w:rsid w:val="00D30248"/>
    <w:rsid w:val="00D3576B"/>
    <w:rsid w:val="00D42D23"/>
    <w:rsid w:val="00D44AE4"/>
    <w:rsid w:val="00D501FD"/>
    <w:rsid w:val="00D50DAB"/>
    <w:rsid w:val="00D51A7D"/>
    <w:rsid w:val="00D54FBE"/>
    <w:rsid w:val="00D55686"/>
    <w:rsid w:val="00D56600"/>
    <w:rsid w:val="00D64643"/>
    <w:rsid w:val="00D80DE3"/>
    <w:rsid w:val="00D81C23"/>
    <w:rsid w:val="00D83405"/>
    <w:rsid w:val="00D852C3"/>
    <w:rsid w:val="00D902ED"/>
    <w:rsid w:val="00D90E6F"/>
    <w:rsid w:val="00D9350C"/>
    <w:rsid w:val="00D93AA6"/>
    <w:rsid w:val="00D96C53"/>
    <w:rsid w:val="00DA062F"/>
    <w:rsid w:val="00DA48E5"/>
    <w:rsid w:val="00DA6B0B"/>
    <w:rsid w:val="00DB0AAD"/>
    <w:rsid w:val="00DB4003"/>
    <w:rsid w:val="00DB7B48"/>
    <w:rsid w:val="00DC1DEC"/>
    <w:rsid w:val="00DC6CD3"/>
    <w:rsid w:val="00DD07EE"/>
    <w:rsid w:val="00DD0AC5"/>
    <w:rsid w:val="00DD3079"/>
    <w:rsid w:val="00DD5017"/>
    <w:rsid w:val="00DD52BB"/>
    <w:rsid w:val="00DE3FEE"/>
    <w:rsid w:val="00DE41C0"/>
    <w:rsid w:val="00DF0A2C"/>
    <w:rsid w:val="00E06CFC"/>
    <w:rsid w:val="00E12ED3"/>
    <w:rsid w:val="00E16788"/>
    <w:rsid w:val="00E24EEB"/>
    <w:rsid w:val="00E3041A"/>
    <w:rsid w:val="00E3571B"/>
    <w:rsid w:val="00E35A6F"/>
    <w:rsid w:val="00E452DE"/>
    <w:rsid w:val="00E50FD1"/>
    <w:rsid w:val="00E53C63"/>
    <w:rsid w:val="00E54C02"/>
    <w:rsid w:val="00E57168"/>
    <w:rsid w:val="00E64C78"/>
    <w:rsid w:val="00E6608B"/>
    <w:rsid w:val="00E71CBE"/>
    <w:rsid w:val="00E74CEC"/>
    <w:rsid w:val="00E75E99"/>
    <w:rsid w:val="00E832D8"/>
    <w:rsid w:val="00E929D6"/>
    <w:rsid w:val="00E94940"/>
    <w:rsid w:val="00E97FA8"/>
    <w:rsid w:val="00EA058C"/>
    <w:rsid w:val="00EA104B"/>
    <w:rsid w:val="00EA219C"/>
    <w:rsid w:val="00EA38F6"/>
    <w:rsid w:val="00EA5498"/>
    <w:rsid w:val="00EA7EFE"/>
    <w:rsid w:val="00EB74FC"/>
    <w:rsid w:val="00EC4A6C"/>
    <w:rsid w:val="00EC4C1D"/>
    <w:rsid w:val="00EC4E6F"/>
    <w:rsid w:val="00EC6FFB"/>
    <w:rsid w:val="00ED28BA"/>
    <w:rsid w:val="00ED3F6E"/>
    <w:rsid w:val="00EE4561"/>
    <w:rsid w:val="00EE5A2C"/>
    <w:rsid w:val="00EF2090"/>
    <w:rsid w:val="00EF4DDD"/>
    <w:rsid w:val="00F02CBA"/>
    <w:rsid w:val="00F03322"/>
    <w:rsid w:val="00F03E6E"/>
    <w:rsid w:val="00F0781C"/>
    <w:rsid w:val="00F1055E"/>
    <w:rsid w:val="00F1364B"/>
    <w:rsid w:val="00F21D0F"/>
    <w:rsid w:val="00F2625E"/>
    <w:rsid w:val="00F265E8"/>
    <w:rsid w:val="00F32922"/>
    <w:rsid w:val="00F36478"/>
    <w:rsid w:val="00F40BD7"/>
    <w:rsid w:val="00F41989"/>
    <w:rsid w:val="00F41E85"/>
    <w:rsid w:val="00F43228"/>
    <w:rsid w:val="00F46DBD"/>
    <w:rsid w:val="00F51A95"/>
    <w:rsid w:val="00F53CCF"/>
    <w:rsid w:val="00F60922"/>
    <w:rsid w:val="00F61F02"/>
    <w:rsid w:val="00F65F99"/>
    <w:rsid w:val="00F670C1"/>
    <w:rsid w:val="00F70345"/>
    <w:rsid w:val="00F772DD"/>
    <w:rsid w:val="00F827BF"/>
    <w:rsid w:val="00FA2B8C"/>
    <w:rsid w:val="00FB1A75"/>
    <w:rsid w:val="00FB6887"/>
    <w:rsid w:val="00FB702A"/>
    <w:rsid w:val="00FC0CCA"/>
    <w:rsid w:val="00FC22DF"/>
    <w:rsid w:val="00FC2A68"/>
    <w:rsid w:val="00FC35E6"/>
    <w:rsid w:val="00FC5FAB"/>
    <w:rsid w:val="00FC68E3"/>
    <w:rsid w:val="00FD42A5"/>
    <w:rsid w:val="00FD4AE3"/>
    <w:rsid w:val="00FD4C37"/>
    <w:rsid w:val="00FD6785"/>
    <w:rsid w:val="00FE2891"/>
    <w:rsid w:val="00FE2F56"/>
    <w:rsid w:val="00FE390E"/>
    <w:rsid w:val="00FE4BCF"/>
    <w:rsid w:val="00FF12A0"/>
    <w:rsid w:val="00FF459D"/>
    <w:rsid w:val="00FF4A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3D56"/>
  <w15:docId w15:val="{7F90A50C-3E04-402F-8421-E11B1049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2922"/>
  </w:style>
  <w:style w:type="paragraph" w:styleId="Heading1">
    <w:name w:val="heading 1"/>
    <w:basedOn w:val="Normal"/>
    <w:next w:val="Normal"/>
    <w:link w:val="Heading1Char"/>
    <w:uiPriority w:val="9"/>
    <w:rsid w:val="00927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7012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1D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179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BC2CF4"/>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BC2CF4"/>
    <w:rPr>
      <w:rFonts w:eastAsiaTheme="minorEastAsia"/>
      <w:lang w:eastAsia="en-GB"/>
    </w:rPr>
  </w:style>
  <w:style w:type="paragraph" w:styleId="Header">
    <w:name w:val="header"/>
    <w:basedOn w:val="Normal"/>
    <w:link w:val="HeaderChar"/>
    <w:uiPriority w:val="99"/>
    <w:unhideWhenUsed/>
    <w:rsid w:val="00BC2C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2CF4"/>
  </w:style>
  <w:style w:type="paragraph" w:styleId="Footer">
    <w:name w:val="footer"/>
    <w:basedOn w:val="Normal"/>
    <w:link w:val="FooterChar"/>
    <w:uiPriority w:val="99"/>
    <w:unhideWhenUsed/>
    <w:rsid w:val="00BC2C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2CF4"/>
  </w:style>
  <w:style w:type="character" w:customStyle="1" w:styleId="Heading1Char">
    <w:name w:val="Heading 1 Char"/>
    <w:basedOn w:val="DefaultParagraphFont"/>
    <w:link w:val="Heading1"/>
    <w:uiPriority w:val="9"/>
    <w:rsid w:val="00927E3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27E3A"/>
    <w:pPr>
      <w:outlineLvl w:val="9"/>
    </w:pPr>
    <w:rPr>
      <w:lang w:eastAsia="en-GB"/>
    </w:rPr>
  </w:style>
  <w:style w:type="paragraph" w:styleId="TOC2">
    <w:name w:val="toc 2"/>
    <w:basedOn w:val="Normal"/>
    <w:next w:val="Normal"/>
    <w:autoRedefine/>
    <w:uiPriority w:val="39"/>
    <w:unhideWhenUsed/>
    <w:rsid w:val="00D3576B"/>
    <w:pPr>
      <w:tabs>
        <w:tab w:val="left" w:pos="720"/>
        <w:tab w:val="right" w:leader="dot" w:pos="9060"/>
      </w:tabs>
      <w:spacing w:after="100"/>
      <w:ind w:left="220"/>
    </w:pPr>
    <w:rPr>
      <w:rFonts w:eastAsiaTheme="minorEastAsia" w:cs="Times New Roman"/>
      <w:lang w:eastAsia="en-GB"/>
    </w:rPr>
  </w:style>
  <w:style w:type="paragraph" w:styleId="TOC1">
    <w:name w:val="toc 1"/>
    <w:basedOn w:val="Normal"/>
    <w:next w:val="Normal"/>
    <w:link w:val="TOC1Char"/>
    <w:autoRedefine/>
    <w:uiPriority w:val="39"/>
    <w:unhideWhenUsed/>
    <w:rsid w:val="00D3576B"/>
    <w:pPr>
      <w:tabs>
        <w:tab w:val="left" w:pos="440"/>
        <w:tab w:val="right" w:leader="dot" w:pos="9060"/>
      </w:tabs>
      <w:spacing w:after="100"/>
      <w:jc w:val="both"/>
    </w:pPr>
    <w:rPr>
      <w:rFonts w:eastAsiaTheme="minorEastAsia" w:cs="Times New Roman"/>
      <w:lang w:eastAsia="en-GB"/>
    </w:rPr>
  </w:style>
  <w:style w:type="paragraph" w:styleId="TOC3">
    <w:name w:val="toc 3"/>
    <w:basedOn w:val="Normal"/>
    <w:next w:val="Normal"/>
    <w:autoRedefine/>
    <w:uiPriority w:val="39"/>
    <w:unhideWhenUsed/>
    <w:rsid w:val="00927E3A"/>
    <w:pPr>
      <w:spacing w:after="100"/>
      <w:ind w:left="440"/>
    </w:pPr>
    <w:rPr>
      <w:rFonts w:eastAsiaTheme="minorEastAsia" w:cs="Times New Roman"/>
      <w:lang w:eastAsia="en-GB"/>
    </w:rPr>
  </w:style>
  <w:style w:type="paragraph" w:customStyle="1" w:styleId="Headline4">
    <w:name w:val="Headline 4"/>
    <w:basedOn w:val="TOC1"/>
    <w:link w:val="Headline4Char"/>
    <w:qFormat/>
    <w:rsid w:val="00B14A60"/>
    <w:pPr>
      <w:spacing w:before="100" w:line="320" w:lineRule="exact"/>
    </w:pPr>
    <w:rPr>
      <w:rFonts w:ascii="Open Sans" w:hAnsi="Open Sans"/>
      <w:b/>
      <w:color w:val="003399"/>
      <w:sz w:val="28"/>
    </w:rPr>
  </w:style>
  <w:style w:type="paragraph" w:customStyle="1" w:styleId="Headline1">
    <w:name w:val="Headline 1"/>
    <w:basedOn w:val="Normal"/>
    <w:link w:val="Headline1Char"/>
    <w:qFormat/>
    <w:rsid w:val="00B14A60"/>
    <w:pPr>
      <w:spacing w:after="0" w:line="1080" w:lineRule="exact"/>
      <w:ind w:left="720"/>
    </w:pPr>
    <w:rPr>
      <w:rFonts w:ascii="Open Sans" w:hAnsi="Open Sans" w:cs="Open Sans"/>
      <w:b/>
      <w:bCs/>
      <w:color w:val="003399"/>
      <w:spacing w:val="-20"/>
      <w:sz w:val="100"/>
      <w:szCs w:val="100"/>
    </w:rPr>
  </w:style>
  <w:style w:type="character" w:customStyle="1" w:styleId="Headline1Char">
    <w:name w:val="Headline 1 Char"/>
    <w:basedOn w:val="DefaultParagraphFont"/>
    <w:link w:val="Headline1"/>
    <w:rsid w:val="00B14A60"/>
    <w:rPr>
      <w:rFonts w:ascii="Open Sans" w:hAnsi="Open Sans" w:cs="Open Sans"/>
      <w:b/>
      <w:bCs/>
      <w:color w:val="003399"/>
      <w:spacing w:val="-20"/>
      <w:sz w:val="100"/>
      <w:szCs w:val="100"/>
    </w:rPr>
  </w:style>
  <w:style w:type="paragraph" w:customStyle="1" w:styleId="Subtitle1">
    <w:name w:val="Subtitle1"/>
    <w:basedOn w:val="Subtitle2"/>
    <w:link w:val="Subtitle1Char"/>
    <w:qFormat/>
    <w:rsid w:val="00FC68E3"/>
    <w:pPr>
      <w:ind w:left="0"/>
    </w:pPr>
  </w:style>
  <w:style w:type="character" w:customStyle="1" w:styleId="Subtitle1Char">
    <w:name w:val="Subtitle1 Char"/>
    <w:basedOn w:val="DefaultParagraphFont"/>
    <w:link w:val="Subtitle1"/>
    <w:rsid w:val="00FC68E3"/>
    <w:rPr>
      <w:rFonts w:ascii="Open Sans" w:hAnsi="Open Sans" w:cs="Open Sans"/>
      <w:color w:val="003399"/>
      <w:sz w:val="40"/>
      <w:szCs w:val="40"/>
    </w:rPr>
  </w:style>
  <w:style w:type="paragraph" w:customStyle="1" w:styleId="Headline2">
    <w:name w:val="Headline 2"/>
    <w:basedOn w:val="Headline1"/>
    <w:link w:val="Headline2Char"/>
    <w:qFormat/>
    <w:rsid w:val="00864CAD"/>
    <w:pPr>
      <w:spacing w:line="880" w:lineRule="exact"/>
      <w:ind w:left="0"/>
    </w:pPr>
    <w:rPr>
      <w:sz w:val="80"/>
      <w:szCs w:val="78"/>
    </w:rPr>
  </w:style>
  <w:style w:type="character" w:customStyle="1" w:styleId="Headline2Char">
    <w:name w:val="Headline 2 Char"/>
    <w:basedOn w:val="Headline1Char"/>
    <w:link w:val="Headline2"/>
    <w:rsid w:val="00864CAD"/>
    <w:rPr>
      <w:rFonts w:ascii="Open Sans" w:hAnsi="Open Sans" w:cs="Open Sans"/>
      <w:b/>
      <w:bCs/>
      <w:color w:val="003399"/>
      <w:spacing w:val="-20"/>
      <w:sz w:val="80"/>
      <w:szCs w:val="78"/>
    </w:rPr>
  </w:style>
  <w:style w:type="paragraph" w:customStyle="1" w:styleId="Headline3">
    <w:name w:val="Headline 3"/>
    <w:basedOn w:val="Headline4"/>
    <w:link w:val="Headline3Char"/>
    <w:qFormat/>
    <w:rsid w:val="00B14A60"/>
    <w:pPr>
      <w:spacing w:after="120" w:line="480" w:lineRule="exact"/>
    </w:pPr>
    <w:rPr>
      <w:sz w:val="40"/>
      <w:szCs w:val="40"/>
    </w:rPr>
  </w:style>
  <w:style w:type="character" w:customStyle="1" w:styleId="TOC1Char">
    <w:name w:val="TOC 1 Char"/>
    <w:basedOn w:val="DefaultParagraphFont"/>
    <w:link w:val="TOC1"/>
    <w:uiPriority w:val="39"/>
    <w:rsid w:val="00D3576B"/>
    <w:rPr>
      <w:rFonts w:eastAsiaTheme="minorEastAsia" w:cs="Times New Roman"/>
      <w:lang w:eastAsia="en-GB"/>
    </w:rPr>
  </w:style>
  <w:style w:type="character" w:customStyle="1" w:styleId="Headline4Char">
    <w:name w:val="Headline 4 Char"/>
    <w:basedOn w:val="TOC1Char"/>
    <w:link w:val="Headline4"/>
    <w:rsid w:val="00B14A60"/>
    <w:rPr>
      <w:rFonts w:ascii="Open Sans" w:eastAsiaTheme="minorEastAsia" w:hAnsi="Open Sans" w:cs="Times New Roman"/>
      <w:b/>
      <w:color w:val="003399"/>
      <w:sz w:val="28"/>
      <w:lang w:eastAsia="en-GB"/>
    </w:rPr>
  </w:style>
  <w:style w:type="character" w:customStyle="1" w:styleId="Headline3Char">
    <w:name w:val="Headline 3 Char"/>
    <w:basedOn w:val="Headline4Char"/>
    <w:link w:val="Headline3"/>
    <w:rsid w:val="00B14A60"/>
    <w:rPr>
      <w:rFonts w:ascii="Open Sans" w:eastAsiaTheme="minorEastAsia" w:hAnsi="Open Sans" w:cs="Times New Roman"/>
      <w:b/>
      <w:color w:val="003399"/>
      <w:sz w:val="40"/>
      <w:szCs w:val="40"/>
      <w:lang w:eastAsia="en-GB"/>
    </w:rPr>
  </w:style>
  <w:style w:type="paragraph" w:styleId="ListParagraph">
    <w:name w:val="List Paragraph"/>
    <w:basedOn w:val="Normal"/>
    <w:link w:val="ListParagraphChar"/>
    <w:uiPriority w:val="34"/>
    <w:rsid w:val="00AF438D"/>
    <w:pPr>
      <w:ind w:left="720"/>
      <w:contextualSpacing/>
    </w:pPr>
  </w:style>
  <w:style w:type="paragraph" w:customStyle="1" w:styleId="Quote1">
    <w:name w:val="Quote1"/>
    <w:basedOn w:val="Body"/>
    <w:link w:val="Quote1Char"/>
    <w:qFormat/>
    <w:rsid w:val="00B14A60"/>
    <w:pPr>
      <w:ind w:left="567" w:right="567"/>
    </w:pPr>
    <w:rPr>
      <w:b/>
      <w:bCs/>
      <w:i/>
      <w:iCs/>
      <w:color w:val="003399"/>
    </w:rPr>
  </w:style>
  <w:style w:type="character" w:customStyle="1" w:styleId="Quote1Char">
    <w:name w:val="Quote1 Char"/>
    <w:basedOn w:val="DefaultParagraphFont"/>
    <w:link w:val="Quote1"/>
    <w:rsid w:val="00B14A60"/>
    <w:rPr>
      <w:rFonts w:ascii="Open Sans" w:hAnsi="Open Sans" w:cs="Open Sans"/>
      <w:b/>
      <w:bCs/>
      <w:i/>
      <w:iCs/>
      <w:color w:val="003399"/>
      <w:sz w:val="20"/>
      <w:szCs w:val="20"/>
    </w:rPr>
  </w:style>
  <w:style w:type="paragraph" w:customStyle="1" w:styleId="Title1">
    <w:name w:val="Title1"/>
    <w:basedOn w:val="Normal"/>
    <w:link w:val="Title1Char"/>
    <w:qFormat/>
    <w:rsid w:val="00503973"/>
    <w:pPr>
      <w:spacing w:after="0" w:line="1320" w:lineRule="exact"/>
    </w:pPr>
    <w:rPr>
      <w:rFonts w:ascii="Open Sans" w:hAnsi="Open Sans" w:cs="Open Sans"/>
      <w:b/>
      <w:bCs/>
      <w:color w:val="003399"/>
      <w:sz w:val="120"/>
      <w:szCs w:val="120"/>
    </w:rPr>
  </w:style>
  <w:style w:type="character" w:customStyle="1" w:styleId="Title1Char">
    <w:name w:val="Title1 Char"/>
    <w:basedOn w:val="DefaultParagraphFont"/>
    <w:link w:val="Title1"/>
    <w:rsid w:val="00503973"/>
    <w:rPr>
      <w:rFonts w:ascii="Open Sans" w:hAnsi="Open Sans" w:cs="Open Sans"/>
      <w:b/>
      <w:bCs/>
      <w:color w:val="003399"/>
      <w:sz w:val="120"/>
      <w:szCs w:val="120"/>
    </w:rPr>
  </w:style>
  <w:style w:type="paragraph" w:customStyle="1" w:styleId="Title2">
    <w:name w:val="Title2"/>
    <w:link w:val="Title2Char"/>
    <w:qFormat/>
    <w:rsid w:val="005C3522"/>
    <w:rPr>
      <w:rFonts w:ascii="Open Sans" w:hAnsi="Open Sans" w:cs="Open Sans"/>
      <w:b/>
      <w:bCs/>
      <w:color w:val="003399"/>
      <w:sz w:val="120"/>
      <w:szCs w:val="120"/>
    </w:rPr>
  </w:style>
  <w:style w:type="character" w:customStyle="1" w:styleId="Title2Char">
    <w:name w:val="Title2 Char"/>
    <w:basedOn w:val="Title1Char"/>
    <w:link w:val="Title2"/>
    <w:rsid w:val="005C3522"/>
    <w:rPr>
      <w:rFonts w:ascii="Open Sans" w:hAnsi="Open Sans" w:cs="Open Sans"/>
      <w:b/>
      <w:bCs/>
      <w:color w:val="003399"/>
      <w:sz w:val="120"/>
      <w:szCs w:val="120"/>
    </w:rPr>
  </w:style>
  <w:style w:type="paragraph" w:customStyle="1" w:styleId="Subtitle2">
    <w:name w:val="Subtitle2"/>
    <w:link w:val="Subtitle2Char"/>
    <w:qFormat/>
    <w:rsid w:val="00FC68E3"/>
    <w:pPr>
      <w:spacing w:line="480" w:lineRule="exact"/>
      <w:ind w:left="709"/>
    </w:pPr>
    <w:rPr>
      <w:rFonts w:ascii="Open Sans" w:hAnsi="Open Sans" w:cs="Open Sans"/>
      <w:color w:val="003399"/>
      <w:sz w:val="40"/>
      <w:szCs w:val="40"/>
    </w:rPr>
  </w:style>
  <w:style w:type="character" w:customStyle="1" w:styleId="Subtitle2Char">
    <w:name w:val="Subtitle2 Char"/>
    <w:basedOn w:val="Subtitle1Char"/>
    <w:link w:val="Subtitle2"/>
    <w:rsid w:val="00FC68E3"/>
    <w:rPr>
      <w:rFonts w:ascii="Open Sans" w:hAnsi="Open Sans" w:cs="Open Sans"/>
      <w:color w:val="003399"/>
      <w:sz w:val="40"/>
      <w:szCs w:val="40"/>
    </w:rPr>
  </w:style>
  <w:style w:type="paragraph" w:customStyle="1" w:styleId="Body">
    <w:name w:val="Body"/>
    <w:basedOn w:val="Normal"/>
    <w:link w:val="BodyChar"/>
    <w:qFormat/>
    <w:rsid w:val="00B14A60"/>
    <w:pPr>
      <w:spacing w:after="120" w:line="280" w:lineRule="exact"/>
      <w:jc w:val="both"/>
    </w:pPr>
    <w:rPr>
      <w:rFonts w:ascii="Open Sans" w:hAnsi="Open Sans" w:cs="Open Sans"/>
      <w:sz w:val="20"/>
      <w:szCs w:val="20"/>
    </w:rPr>
  </w:style>
  <w:style w:type="character" w:customStyle="1" w:styleId="BodyChar">
    <w:name w:val="Body Char"/>
    <w:basedOn w:val="DefaultParagraphFont"/>
    <w:link w:val="Body"/>
    <w:rsid w:val="00B14A60"/>
    <w:rPr>
      <w:rFonts w:ascii="Open Sans" w:hAnsi="Open Sans" w:cs="Open Sans"/>
      <w:sz w:val="20"/>
      <w:szCs w:val="20"/>
    </w:rPr>
  </w:style>
  <w:style w:type="paragraph" w:customStyle="1" w:styleId="Quote2">
    <w:name w:val="Quote2"/>
    <w:basedOn w:val="Quote1"/>
    <w:link w:val="Quote2Char"/>
    <w:qFormat/>
    <w:rsid w:val="00475204"/>
  </w:style>
  <w:style w:type="character" w:customStyle="1" w:styleId="Quote2Char">
    <w:name w:val="Quote2 Char"/>
    <w:basedOn w:val="Quote1Char"/>
    <w:link w:val="Quote2"/>
    <w:rsid w:val="00475204"/>
    <w:rPr>
      <w:rFonts w:ascii="Open Sans" w:hAnsi="Open Sans" w:cs="Open Sans"/>
      <w:b/>
      <w:bCs/>
      <w:i/>
      <w:iCs/>
      <w:color w:val="003399"/>
      <w:sz w:val="20"/>
      <w:szCs w:val="20"/>
    </w:rPr>
  </w:style>
  <w:style w:type="paragraph" w:customStyle="1" w:styleId="ListLevel1">
    <w:name w:val="List Level 1"/>
    <w:basedOn w:val="Body"/>
    <w:link w:val="ListLevel1Char"/>
    <w:qFormat/>
    <w:rsid w:val="00503973"/>
    <w:pPr>
      <w:spacing w:after="0"/>
    </w:pPr>
    <w:rPr>
      <w:b/>
      <w:bCs/>
    </w:rPr>
  </w:style>
  <w:style w:type="character" w:customStyle="1" w:styleId="ListParagraphChar">
    <w:name w:val="List Paragraph Char"/>
    <w:basedOn w:val="DefaultParagraphFont"/>
    <w:link w:val="ListParagraph"/>
    <w:uiPriority w:val="34"/>
    <w:rsid w:val="00475204"/>
  </w:style>
  <w:style w:type="character" w:customStyle="1" w:styleId="ListLevel1Char">
    <w:name w:val="List Level 1 Char"/>
    <w:basedOn w:val="ListParagraphChar"/>
    <w:link w:val="ListLevel1"/>
    <w:rsid w:val="00503973"/>
    <w:rPr>
      <w:rFonts w:ascii="Open Sans" w:hAnsi="Open Sans" w:cs="Open Sans"/>
      <w:b/>
      <w:bCs/>
      <w:sz w:val="20"/>
      <w:szCs w:val="20"/>
    </w:rPr>
  </w:style>
  <w:style w:type="paragraph" w:customStyle="1" w:styleId="ListLevel2">
    <w:name w:val="List Level 2"/>
    <w:basedOn w:val="Body"/>
    <w:link w:val="ListLevel2Char"/>
    <w:qFormat/>
    <w:rsid w:val="00503973"/>
    <w:pPr>
      <w:numPr>
        <w:numId w:val="2"/>
      </w:numPr>
      <w:spacing w:after="0"/>
      <w:ind w:left="680" w:hanging="340"/>
    </w:pPr>
  </w:style>
  <w:style w:type="character" w:customStyle="1" w:styleId="ListLevel2Char">
    <w:name w:val="List Level 2 Char"/>
    <w:basedOn w:val="ListParagraphChar"/>
    <w:link w:val="ListLevel2"/>
    <w:rsid w:val="00503973"/>
    <w:rPr>
      <w:rFonts w:ascii="Open Sans" w:hAnsi="Open Sans" w:cs="Open Sans"/>
      <w:sz w:val="20"/>
      <w:szCs w:val="20"/>
    </w:rPr>
  </w:style>
  <w:style w:type="paragraph" w:customStyle="1" w:styleId="ListLevel3">
    <w:name w:val="List Level 3"/>
    <w:basedOn w:val="Body"/>
    <w:link w:val="ListLevel3Char"/>
    <w:qFormat/>
    <w:rsid w:val="00503973"/>
    <w:pPr>
      <w:numPr>
        <w:numId w:val="3"/>
      </w:numPr>
      <w:spacing w:after="0"/>
      <w:ind w:left="850" w:hanging="340"/>
    </w:pPr>
    <w:rPr>
      <w:color w:val="AEAAAA" w:themeColor="background2" w:themeShade="BF"/>
    </w:rPr>
  </w:style>
  <w:style w:type="character" w:customStyle="1" w:styleId="ListLevel3Char">
    <w:name w:val="List Level 3 Char"/>
    <w:basedOn w:val="ListParagraphChar"/>
    <w:link w:val="ListLevel3"/>
    <w:rsid w:val="00503973"/>
    <w:rPr>
      <w:rFonts w:ascii="Open Sans" w:hAnsi="Open Sans" w:cs="Open Sans"/>
      <w:color w:val="AEAAAA" w:themeColor="background2" w:themeShade="BF"/>
      <w:sz w:val="20"/>
      <w:szCs w:val="20"/>
    </w:rPr>
  </w:style>
  <w:style w:type="paragraph" w:customStyle="1" w:styleId="Caption1">
    <w:name w:val="Caption1"/>
    <w:basedOn w:val="Normal"/>
    <w:link w:val="Caption1Char"/>
    <w:qFormat/>
    <w:rsid w:val="009A3687"/>
    <w:pPr>
      <w:spacing w:after="0" w:line="200" w:lineRule="exact"/>
    </w:pPr>
    <w:rPr>
      <w:rFonts w:ascii="Open Sans" w:hAnsi="Open Sans" w:cs="Arial (Body CS)"/>
      <w:color w:val="AEAAAA" w:themeColor="background2" w:themeShade="BF"/>
      <w:sz w:val="16"/>
    </w:rPr>
  </w:style>
  <w:style w:type="character" w:customStyle="1" w:styleId="Caption1Char">
    <w:name w:val="Caption1 Char"/>
    <w:basedOn w:val="DefaultParagraphFont"/>
    <w:link w:val="Caption1"/>
    <w:rsid w:val="009A3687"/>
    <w:rPr>
      <w:rFonts w:ascii="Open Sans" w:hAnsi="Open Sans" w:cs="Arial (Body CS)"/>
      <w:color w:val="AEAAAA" w:themeColor="background2" w:themeShade="BF"/>
      <w:sz w:val="16"/>
    </w:rPr>
  </w:style>
  <w:style w:type="character" w:customStyle="1" w:styleId="Heading2Char">
    <w:name w:val="Heading 2 Char"/>
    <w:basedOn w:val="DefaultParagraphFont"/>
    <w:link w:val="Heading2"/>
    <w:uiPriority w:val="9"/>
    <w:rsid w:val="0070124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45B85"/>
    <w:rPr>
      <w:color w:val="0563C1" w:themeColor="hyperlink"/>
      <w:u w:val="single"/>
    </w:rPr>
  </w:style>
  <w:style w:type="character" w:customStyle="1" w:styleId="Heading3Char">
    <w:name w:val="Heading 3 Char"/>
    <w:basedOn w:val="DefaultParagraphFont"/>
    <w:link w:val="Heading3"/>
    <w:uiPriority w:val="9"/>
    <w:rsid w:val="00DC1DEC"/>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0E4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0CB"/>
    <w:rPr>
      <w:sz w:val="20"/>
      <w:szCs w:val="20"/>
    </w:rPr>
  </w:style>
  <w:style w:type="character" w:styleId="FootnoteReference">
    <w:name w:val="footnote reference"/>
    <w:basedOn w:val="DefaultParagraphFont"/>
    <w:uiPriority w:val="99"/>
    <w:semiHidden/>
    <w:unhideWhenUsed/>
    <w:rsid w:val="000E40CB"/>
    <w:rPr>
      <w:vertAlign w:val="superscript"/>
    </w:rPr>
  </w:style>
  <w:style w:type="character" w:customStyle="1" w:styleId="UnresolvedMention1">
    <w:name w:val="Unresolved Mention1"/>
    <w:basedOn w:val="DefaultParagraphFont"/>
    <w:uiPriority w:val="99"/>
    <w:semiHidden/>
    <w:unhideWhenUsed/>
    <w:rsid w:val="000E40CB"/>
    <w:rPr>
      <w:color w:val="605E5C"/>
      <w:shd w:val="clear" w:color="auto" w:fill="E1DFDD"/>
    </w:rPr>
  </w:style>
  <w:style w:type="character" w:styleId="FollowedHyperlink">
    <w:name w:val="FollowedHyperlink"/>
    <w:basedOn w:val="DefaultParagraphFont"/>
    <w:uiPriority w:val="99"/>
    <w:semiHidden/>
    <w:unhideWhenUsed/>
    <w:rsid w:val="00CF4F01"/>
    <w:rPr>
      <w:color w:val="954F72" w:themeColor="followedHyperlink"/>
      <w:u w:val="single"/>
    </w:rPr>
  </w:style>
  <w:style w:type="table" w:styleId="TableGrid">
    <w:name w:val="Table Grid"/>
    <w:basedOn w:val="TableNormal"/>
    <w:uiPriority w:val="39"/>
    <w:rsid w:val="007B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31">
    <w:name w:val="List Table 7 Colorful - Accent 31"/>
    <w:basedOn w:val="TableNormal"/>
    <w:uiPriority w:val="52"/>
    <w:rsid w:val="007B42E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A27D8D"/>
    <w:rPr>
      <w:sz w:val="16"/>
      <w:szCs w:val="16"/>
    </w:rPr>
  </w:style>
  <w:style w:type="paragraph" w:styleId="CommentText">
    <w:name w:val="annotation text"/>
    <w:basedOn w:val="Normal"/>
    <w:link w:val="CommentTextChar"/>
    <w:uiPriority w:val="99"/>
    <w:unhideWhenUsed/>
    <w:rsid w:val="00A27D8D"/>
    <w:pPr>
      <w:spacing w:line="240" w:lineRule="auto"/>
    </w:pPr>
    <w:rPr>
      <w:sz w:val="20"/>
      <w:szCs w:val="20"/>
    </w:rPr>
  </w:style>
  <w:style w:type="character" w:customStyle="1" w:styleId="CommentTextChar">
    <w:name w:val="Comment Text Char"/>
    <w:basedOn w:val="DefaultParagraphFont"/>
    <w:link w:val="CommentText"/>
    <w:uiPriority w:val="99"/>
    <w:rsid w:val="00A27D8D"/>
    <w:rPr>
      <w:sz w:val="20"/>
      <w:szCs w:val="20"/>
    </w:rPr>
  </w:style>
  <w:style w:type="paragraph" w:styleId="CommentSubject">
    <w:name w:val="annotation subject"/>
    <w:basedOn w:val="CommentText"/>
    <w:next w:val="CommentText"/>
    <w:link w:val="CommentSubjectChar"/>
    <w:uiPriority w:val="99"/>
    <w:semiHidden/>
    <w:unhideWhenUsed/>
    <w:rsid w:val="00A27D8D"/>
    <w:rPr>
      <w:b/>
      <w:bCs/>
    </w:rPr>
  </w:style>
  <w:style w:type="character" w:customStyle="1" w:styleId="CommentSubjectChar">
    <w:name w:val="Comment Subject Char"/>
    <w:basedOn w:val="CommentTextChar"/>
    <w:link w:val="CommentSubject"/>
    <w:uiPriority w:val="99"/>
    <w:semiHidden/>
    <w:rsid w:val="00A27D8D"/>
    <w:rPr>
      <w:b/>
      <w:bCs/>
      <w:sz w:val="20"/>
      <w:szCs w:val="20"/>
    </w:rPr>
  </w:style>
  <w:style w:type="character" w:customStyle="1" w:styleId="Heading4Char">
    <w:name w:val="Heading 4 Char"/>
    <w:basedOn w:val="DefaultParagraphFont"/>
    <w:link w:val="Heading4"/>
    <w:uiPriority w:val="9"/>
    <w:semiHidden/>
    <w:rsid w:val="002179A5"/>
    <w:rPr>
      <w:rFonts w:asciiTheme="majorHAnsi" w:eastAsiaTheme="majorEastAsia" w:hAnsiTheme="majorHAnsi" w:cstheme="majorBidi"/>
      <w:i/>
      <w:iCs/>
      <w:color w:val="2F5496" w:themeColor="accent1" w:themeShade="BF"/>
    </w:rPr>
  </w:style>
  <w:style w:type="table" w:customStyle="1" w:styleId="PlainTable11">
    <w:name w:val="Plain Table 11"/>
    <w:basedOn w:val="TableNormal"/>
    <w:uiPriority w:val="41"/>
    <w:rsid w:val="00717F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6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34"/>
    <w:rPr>
      <w:rFonts w:ascii="Tahoma" w:hAnsi="Tahoma" w:cs="Tahoma"/>
      <w:sz w:val="16"/>
      <w:szCs w:val="16"/>
    </w:rPr>
  </w:style>
  <w:style w:type="paragraph" w:styleId="NormalWeb">
    <w:name w:val="Normal (Web)"/>
    <w:basedOn w:val="Normal"/>
    <w:uiPriority w:val="99"/>
    <w:unhideWhenUsed/>
    <w:rsid w:val="00E929D6"/>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Strong">
    <w:name w:val="Strong"/>
    <w:basedOn w:val="DefaultParagraphFont"/>
    <w:uiPriority w:val="22"/>
    <w:qFormat/>
    <w:rsid w:val="006C5F00"/>
    <w:rPr>
      <w:b/>
      <w:bCs/>
    </w:rPr>
  </w:style>
  <w:style w:type="table" w:styleId="LightList-Accent6">
    <w:name w:val="Light List Accent 6"/>
    <w:basedOn w:val="TableNormal"/>
    <w:uiPriority w:val="61"/>
    <w:rsid w:val="00AA4F1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Emphasis">
    <w:name w:val="Emphasis"/>
    <w:basedOn w:val="DefaultParagraphFont"/>
    <w:uiPriority w:val="20"/>
    <w:qFormat/>
    <w:rsid w:val="007E6087"/>
    <w:rPr>
      <w:i/>
      <w:iCs/>
    </w:rPr>
  </w:style>
  <w:style w:type="paragraph" w:styleId="Revision">
    <w:name w:val="Revision"/>
    <w:hidden/>
    <w:uiPriority w:val="99"/>
    <w:semiHidden/>
    <w:rsid w:val="00257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970">
      <w:bodyDiv w:val="1"/>
      <w:marLeft w:val="0"/>
      <w:marRight w:val="0"/>
      <w:marTop w:val="0"/>
      <w:marBottom w:val="0"/>
      <w:divBdr>
        <w:top w:val="none" w:sz="0" w:space="0" w:color="auto"/>
        <w:left w:val="none" w:sz="0" w:space="0" w:color="auto"/>
        <w:bottom w:val="none" w:sz="0" w:space="0" w:color="auto"/>
        <w:right w:val="none" w:sz="0" w:space="0" w:color="auto"/>
      </w:divBdr>
    </w:div>
    <w:div w:id="130683106">
      <w:bodyDiv w:val="1"/>
      <w:marLeft w:val="0"/>
      <w:marRight w:val="0"/>
      <w:marTop w:val="0"/>
      <w:marBottom w:val="0"/>
      <w:divBdr>
        <w:top w:val="none" w:sz="0" w:space="0" w:color="auto"/>
        <w:left w:val="none" w:sz="0" w:space="0" w:color="auto"/>
        <w:bottom w:val="none" w:sz="0" w:space="0" w:color="auto"/>
        <w:right w:val="none" w:sz="0" w:space="0" w:color="auto"/>
      </w:divBdr>
    </w:div>
    <w:div w:id="198399196">
      <w:bodyDiv w:val="1"/>
      <w:marLeft w:val="0"/>
      <w:marRight w:val="0"/>
      <w:marTop w:val="0"/>
      <w:marBottom w:val="0"/>
      <w:divBdr>
        <w:top w:val="none" w:sz="0" w:space="0" w:color="auto"/>
        <w:left w:val="none" w:sz="0" w:space="0" w:color="auto"/>
        <w:bottom w:val="none" w:sz="0" w:space="0" w:color="auto"/>
        <w:right w:val="none" w:sz="0" w:space="0" w:color="auto"/>
      </w:divBdr>
    </w:div>
    <w:div w:id="205459271">
      <w:bodyDiv w:val="1"/>
      <w:marLeft w:val="0"/>
      <w:marRight w:val="0"/>
      <w:marTop w:val="0"/>
      <w:marBottom w:val="0"/>
      <w:divBdr>
        <w:top w:val="none" w:sz="0" w:space="0" w:color="auto"/>
        <w:left w:val="none" w:sz="0" w:space="0" w:color="auto"/>
        <w:bottom w:val="none" w:sz="0" w:space="0" w:color="auto"/>
        <w:right w:val="none" w:sz="0" w:space="0" w:color="auto"/>
      </w:divBdr>
    </w:div>
    <w:div w:id="231819068">
      <w:bodyDiv w:val="1"/>
      <w:marLeft w:val="0"/>
      <w:marRight w:val="0"/>
      <w:marTop w:val="0"/>
      <w:marBottom w:val="0"/>
      <w:divBdr>
        <w:top w:val="none" w:sz="0" w:space="0" w:color="auto"/>
        <w:left w:val="none" w:sz="0" w:space="0" w:color="auto"/>
        <w:bottom w:val="none" w:sz="0" w:space="0" w:color="auto"/>
        <w:right w:val="none" w:sz="0" w:space="0" w:color="auto"/>
      </w:divBdr>
    </w:div>
    <w:div w:id="297732127">
      <w:bodyDiv w:val="1"/>
      <w:marLeft w:val="0"/>
      <w:marRight w:val="0"/>
      <w:marTop w:val="0"/>
      <w:marBottom w:val="0"/>
      <w:divBdr>
        <w:top w:val="none" w:sz="0" w:space="0" w:color="auto"/>
        <w:left w:val="none" w:sz="0" w:space="0" w:color="auto"/>
        <w:bottom w:val="none" w:sz="0" w:space="0" w:color="auto"/>
        <w:right w:val="none" w:sz="0" w:space="0" w:color="auto"/>
      </w:divBdr>
    </w:div>
    <w:div w:id="336200733">
      <w:bodyDiv w:val="1"/>
      <w:marLeft w:val="0"/>
      <w:marRight w:val="0"/>
      <w:marTop w:val="0"/>
      <w:marBottom w:val="0"/>
      <w:divBdr>
        <w:top w:val="none" w:sz="0" w:space="0" w:color="auto"/>
        <w:left w:val="none" w:sz="0" w:space="0" w:color="auto"/>
        <w:bottom w:val="none" w:sz="0" w:space="0" w:color="auto"/>
        <w:right w:val="none" w:sz="0" w:space="0" w:color="auto"/>
      </w:divBdr>
    </w:div>
    <w:div w:id="407729266">
      <w:bodyDiv w:val="1"/>
      <w:marLeft w:val="0"/>
      <w:marRight w:val="0"/>
      <w:marTop w:val="0"/>
      <w:marBottom w:val="0"/>
      <w:divBdr>
        <w:top w:val="none" w:sz="0" w:space="0" w:color="auto"/>
        <w:left w:val="none" w:sz="0" w:space="0" w:color="auto"/>
        <w:bottom w:val="none" w:sz="0" w:space="0" w:color="auto"/>
        <w:right w:val="none" w:sz="0" w:space="0" w:color="auto"/>
      </w:divBdr>
    </w:div>
    <w:div w:id="457185655">
      <w:bodyDiv w:val="1"/>
      <w:marLeft w:val="0"/>
      <w:marRight w:val="0"/>
      <w:marTop w:val="0"/>
      <w:marBottom w:val="0"/>
      <w:divBdr>
        <w:top w:val="none" w:sz="0" w:space="0" w:color="auto"/>
        <w:left w:val="none" w:sz="0" w:space="0" w:color="auto"/>
        <w:bottom w:val="none" w:sz="0" w:space="0" w:color="auto"/>
        <w:right w:val="none" w:sz="0" w:space="0" w:color="auto"/>
      </w:divBdr>
    </w:div>
    <w:div w:id="464349588">
      <w:bodyDiv w:val="1"/>
      <w:marLeft w:val="0"/>
      <w:marRight w:val="0"/>
      <w:marTop w:val="0"/>
      <w:marBottom w:val="0"/>
      <w:divBdr>
        <w:top w:val="none" w:sz="0" w:space="0" w:color="auto"/>
        <w:left w:val="none" w:sz="0" w:space="0" w:color="auto"/>
        <w:bottom w:val="none" w:sz="0" w:space="0" w:color="auto"/>
        <w:right w:val="none" w:sz="0" w:space="0" w:color="auto"/>
      </w:divBdr>
    </w:div>
    <w:div w:id="490487031">
      <w:bodyDiv w:val="1"/>
      <w:marLeft w:val="0"/>
      <w:marRight w:val="0"/>
      <w:marTop w:val="0"/>
      <w:marBottom w:val="0"/>
      <w:divBdr>
        <w:top w:val="none" w:sz="0" w:space="0" w:color="auto"/>
        <w:left w:val="none" w:sz="0" w:space="0" w:color="auto"/>
        <w:bottom w:val="none" w:sz="0" w:space="0" w:color="auto"/>
        <w:right w:val="none" w:sz="0" w:space="0" w:color="auto"/>
      </w:divBdr>
    </w:div>
    <w:div w:id="494227360">
      <w:bodyDiv w:val="1"/>
      <w:marLeft w:val="0"/>
      <w:marRight w:val="0"/>
      <w:marTop w:val="0"/>
      <w:marBottom w:val="0"/>
      <w:divBdr>
        <w:top w:val="none" w:sz="0" w:space="0" w:color="auto"/>
        <w:left w:val="none" w:sz="0" w:space="0" w:color="auto"/>
        <w:bottom w:val="none" w:sz="0" w:space="0" w:color="auto"/>
        <w:right w:val="none" w:sz="0" w:space="0" w:color="auto"/>
      </w:divBdr>
    </w:div>
    <w:div w:id="637994994">
      <w:bodyDiv w:val="1"/>
      <w:marLeft w:val="0"/>
      <w:marRight w:val="0"/>
      <w:marTop w:val="0"/>
      <w:marBottom w:val="0"/>
      <w:divBdr>
        <w:top w:val="none" w:sz="0" w:space="0" w:color="auto"/>
        <w:left w:val="none" w:sz="0" w:space="0" w:color="auto"/>
        <w:bottom w:val="none" w:sz="0" w:space="0" w:color="auto"/>
        <w:right w:val="none" w:sz="0" w:space="0" w:color="auto"/>
      </w:divBdr>
    </w:div>
    <w:div w:id="680009732">
      <w:bodyDiv w:val="1"/>
      <w:marLeft w:val="0"/>
      <w:marRight w:val="0"/>
      <w:marTop w:val="0"/>
      <w:marBottom w:val="0"/>
      <w:divBdr>
        <w:top w:val="none" w:sz="0" w:space="0" w:color="auto"/>
        <w:left w:val="none" w:sz="0" w:space="0" w:color="auto"/>
        <w:bottom w:val="none" w:sz="0" w:space="0" w:color="auto"/>
        <w:right w:val="none" w:sz="0" w:space="0" w:color="auto"/>
      </w:divBdr>
    </w:div>
    <w:div w:id="826169787">
      <w:bodyDiv w:val="1"/>
      <w:marLeft w:val="0"/>
      <w:marRight w:val="0"/>
      <w:marTop w:val="0"/>
      <w:marBottom w:val="0"/>
      <w:divBdr>
        <w:top w:val="none" w:sz="0" w:space="0" w:color="auto"/>
        <w:left w:val="none" w:sz="0" w:space="0" w:color="auto"/>
        <w:bottom w:val="none" w:sz="0" w:space="0" w:color="auto"/>
        <w:right w:val="none" w:sz="0" w:space="0" w:color="auto"/>
      </w:divBdr>
    </w:div>
    <w:div w:id="836191015">
      <w:bodyDiv w:val="1"/>
      <w:marLeft w:val="0"/>
      <w:marRight w:val="0"/>
      <w:marTop w:val="0"/>
      <w:marBottom w:val="0"/>
      <w:divBdr>
        <w:top w:val="none" w:sz="0" w:space="0" w:color="auto"/>
        <w:left w:val="none" w:sz="0" w:space="0" w:color="auto"/>
        <w:bottom w:val="none" w:sz="0" w:space="0" w:color="auto"/>
        <w:right w:val="none" w:sz="0" w:space="0" w:color="auto"/>
      </w:divBdr>
    </w:div>
    <w:div w:id="883447971">
      <w:bodyDiv w:val="1"/>
      <w:marLeft w:val="0"/>
      <w:marRight w:val="0"/>
      <w:marTop w:val="0"/>
      <w:marBottom w:val="0"/>
      <w:divBdr>
        <w:top w:val="none" w:sz="0" w:space="0" w:color="auto"/>
        <w:left w:val="none" w:sz="0" w:space="0" w:color="auto"/>
        <w:bottom w:val="none" w:sz="0" w:space="0" w:color="auto"/>
        <w:right w:val="none" w:sz="0" w:space="0" w:color="auto"/>
      </w:divBdr>
    </w:div>
    <w:div w:id="915670242">
      <w:bodyDiv w:val="1"/>
      <w:marLeft w:val="0"/>
      <w:marRight w:val="0"/>
      <w:marTop w:val="0"/>
      <w:marBottom w:val="0"/>
      <w:divBdr>
        <w:top w:val="none" w:sz="0" w:space="0" w:color="auto"/>
        <w:left w:val="none" w:sz="0" w:space="0" w:color="auto"/>
        <w:bottom w:val="none" w:sz="0" w:space="0" w:color="auto"/>
        <w:right w:val="none" w:sz="0" w:space="0" w:color="auto"/>
      </w:divBdr>
    </w:div>
    <w:div w:id="969090971">
      <w:bodyDiv w:val="1"/>
      <w:marLeft w:val="0"/>
      <w:marRight w:val="0"/>
      <w:marTop w:val="0"/>
      <w:marBottom w:val="0"/>
      <w:divBdr>
        <w:top w:val="none" w:sz="0" w:space="0" w:color="auto"/>
        <w:left w:val="none" w:sz="0" w:space="0" w:color="auto"/>
        <w:bottom w:val="none" w:sz="0" w:space="0" w:color="auto"/>
        <w:right w:val="none" w:sz="0" w:space="0" w:color="auto"/>
      </w:divBdr>
    </w:div>
    <w:div w:id="1027214572">
      <w:bodyDiv w:val="1"/>
      <w:marLeft w:val="0"/>
      <w:marRight w:val="0"/>
      <w:marTop w:val="0"/>
      <w:marBottom w:val="0"/>
      <w:divBdr>
        <w:top w:val="none" w:sz="0" w:space="0" w:color="auto"/>
        <w:left w:val="none" w:sz="0" w:space="0" w:color="auto"/>
        <w:bottom w:val="none" w:sz="0" w:space="0" w:color="auto"/>
        <w:right w:val="none" w:sz="0" w:space="0" w:color="auto"/>
      </w:divBdr>
    </w:div>
    <w:div w:id="1037899372">
      <w:bodyDiv w:val="1"/>
      <w:marLeft w:val="0"/>
      <w:marRight w:val="0"/>
      <w:marTop w:val="0"/>
      <w:marBottom w:val="0"/>
      <w:divBdr>
        <w:top w:val="none" w:sz="0" w:space="0" w:color="auto"/>
        <w:left w:val="none" w:sz="0" w:space="0" w:color="auto"/>
        <w:bottom w:val="none" w:sz="0" w:space="0" w:color="auto"/>
        <w:right w:val="none" w:sz="0" w:space="0" w:color="auto"/>
      </w:divBdr>
    </w:div>
    <w:div w:id="1049455737">
      <w:bodyDiv w:val="1"/>
      <w:marLeft w:val="0"/>
      <w:marRight w:val="0"/>
      <w:marTop w:val="0"/>
      <w:marBottom w:val="0"/>
      <w:divBdr>
        <w:top w:val="none" w:sz="0" w:space="0" w:color="auto"/>
        <w:left w:val="none" w:sz="0" w:space="0" w:color="auto"/>
        <w:bottom w:val="none" w:sz="0" w:space="0" w:color="auto"/>
        <w:right w:val="none" w:sz="0" w:space="0" w:color="auto"/>
      </w:divBdr>
    </w:div>
    <w:div w:id="1243224829">
      <w:bodyDiv w:val="1"/>
      <w:marLeft w:val="0"/>
      <w:marRight w:val="0"/>
      <w:marTop w:val="0"/>
      <w:marBottom w:val="0"/>
      <w:divBdr>
        <w:top w:val="none" w:sz="0" w:space="0" w:color="auto"/>
        <w:left w:val="none" w:sz="0" w:space="0" w:color="auto"/>
        <w:bottom w:val="none" w:sz="0" w:space="0" w:color="auto"/>
        <w:right w:val="none" w:sz="0" w:space="0" w:color="auto"/>
      </w:divBdr>
    </w:div>
    <w:div w:id="1280332813">
      <w:bodyDiv w:val="1"/>
      <w:marLeft w:val="0"/>
      <w:marRight w:val="0"/>
      <w:marTop w:val="0"/>
      <w:marBottom w:val="0"/>
      <w:divBdr>
        <w:top w:val="none" w:sz="0" w:space="0" w:color="auto"/>
        <w:left w:val="none" w:sz="0" w:space="0" w:color="auto"/>
        <w:bottom w:val="none" w:sz="0" w:space="0" w:color="auto"/>
        <w:right w:val="none" w:sz="0" w:space="0" w:color="auto"/>
      </w:divBdr>
    </w:div>
    <w:div w:id="1317027602">
      <w:bodyDiv w:val="1"/>
      <w:marLeft w:val="0"/>
      <w:marRight w:val="0"/>
      <w:marTop w:val="0"/>
      <w:marBottom w:val="0"/>
      <w:divBdr>
        <w:top w:val="none" w:sz="0" w:space="0" w:color="auto"/>
        <w:left w:val="none" w:sz="0" w:space="0" w:color="auto"/>
        <w:bottom w:val="none" w:sz="0" w:space="0" w:color="auto"/>
        <w:right w:val="none" w:sz="0" w:space="0" w:color="auto"/>
      </w:divBdr>
    </w:div>
    <w:div w:id="1322583315">
      <w:bodyDiv w:val="1"/>
      <w:marLeft w:val="0"/>
      <w:marRight w:val="0"/>
      <w:marTop w:val="0"/>
      <w:marBottom w:val="0"/>
      <w:divBdr>
        <w:top w:val="none" w:sz="0" w:space="0" w:color="auto"/>
        <w:left w:val="none" w:sz="0" w:space="0" w:color="auto"/>
        <w:bottom w:val="none" w:sz="0" w:space="0" w:color="auto"/>
        <w:right w:val="none" w:sz="0" w:space="0" w:color="auto"/>
      </w:divBdr>
    </w:div>
    <w:div w:id="1369768003">
      <w:bodyDiv w:val="1"/>
      <w:marLeft w:val="0"/>
      <w:marRight w:val="0"/>
      <w:marTop w:val="0"/>
      <w:marBottom w:val="0"/>
      <w:divBdr>
        <w:top w:val="none" w:sz="0" w:space="0" w:color="auto"/>
        <w:left w:val="none" w:sz="0" w:space="0" w:color="auto"/>
        <w:bottom w:val="none" w:sz="0" w:space="0" w:color="auto"/>
        <w:right w:val="none" w:sz="0" w:space="0" w:color="auto"/>
      </w:divBdr>
    </w:div>
    <w:div w:id="1391659343">
      <w:bodyDiv w:val="1"/>
      <w:marLeft w:val="0"/>
      <w:marRight w:val="0"/>
      <w:marTop w:val="0"/>
      <w:marBottom w:val="0"/>
      <w:divBdr>
        <w:top w:val="none" w:sz="0" w:space="0" w:color="auto"/>
        <w:left w:val="none" w:sz="0" w:space="0" w:color="auto"/>
        <w:bottom w:val="none" w:sz="0" w:space="0" w:color="auto"/>
        <w:right w:val="none" w:sz="0" w:space="0" w:color="auto"/>
      </w:divBdr>
    </w:div>
    <w:div w:id="1392190125">
      <w:bodyDiv w:val="1"/>
      <w:marLeft w:val="0"/>
      <w:marRight w:val="0"/>
      <w:marTop w:val="0"/>
      <w:marBottom w:val="0"/>
      <w:divBdr>
        <w:top w:val="none" w:sz="0" w:space="0" w:color="auto"/>
        <w:left w:val="none" w:sz="0" w:space="0" w:color="auto"/>
        <w:bottom w:val="none" w:sz="0" w:space="0" w:color="auto"/>
        <w:right w:val="none" w:sz="0" w:space="0" w:color="auto"/>
      </w:divBdr>
    </w:div>
    <w:div w:id="1452044790">
      <w:bodyDiv w:val="1"/>
      <w:marLeft w:val="0"/>
      <w:marRight w:val="0"/>
      <w:marTop w:val="0"/>
      <w:marBottom w:val="0"/>
      <w:divBdr>
        <w:top w:val="none" w:sz="0" w:space="0" w:color="auto"/>
        <w:left w:val="none" w:sz="0" w:space="0" w:color="auto"/>
        <w:bottom w:val="none" w:sz="0" w:space="0" w:color="auto"/>
        <w:right w:val="none" w:sz="0" w:space="0" w:color="auto"/>
      </w:divBdr>
    </w:div>
    <w:div w:id="1473133772">
      <w:bodyDiv w:val="1"/>
      <w:marLeft w:val="0"/>
      <w:marRight w:val="0"/>
      <w:marTop w:val="0"/>
      <w:marBottom w:val="0"/>
      <w:divBdr>
        <w:top w:val="none" w:sz="0" w:space="0" w:color="auto"/>
        <w:left w:val="none" w:sz="0" w:space="0" w:color="auto"/>
        <w:bottom w:val="none" w:sz="0" w:space="0" w:color="auto"/>
        <w:right w:val="none" w:sz="0" w:space="0" w:color="auto"/>
      </w:divBdr>
    </w:div>
    <w:div w:id="1474833991">
      <w:bodyDiv w:val="1"/>
      <w:marLeft w:val="0"/>
      <w:marRight w:val="0"/>
      <w:marTop w:val="0"/>
      <w:marBottom w:val="0"/>
      <w:divBdr>
        <w:top w:val="none" w:sz="0" w:space="0" w:color="auto"/>
        <w:left w:val="none" w:sz="0" w:space="0" w:color="auto"/>
        <w:bottom w:val="none" w:sz="0" w:space="0" w:color="auto"/>
        <w:right w:val="none" w:sz="0" w:space="0" w:color="auto"/>
      </w:divBdr>
    </w:div>
    <w:div w:id="1479178810">
      <w:bodyDiv w:val="1"/>
      <w:marLeft w:val="0"/>
      <w:marRight w:val="0"/>
      <w:marTop w:val="0"/>
      <w:marBottom w:val="0"/>
      <w:divBdr>
        <w:top w:val="none" w:sz="0" w:space="0" w:color="auto"/>
        <w:left w:val="none" w:sz="0" w:space="0" w:color="auto"/>
        <w:bottom w:val="none" w:sz="0" w:space="0" w:color="auto"/>
        <w:right w:val="none" w:sz="0" w:space="0" w:color="auto"/>
      </w:divBdr>
    </w:div>
    <w:div w:id="1487551329">
      <w:bodyDiv w:val="1"/>
      <w:marLeft w:val="0"/>
      <w:marRight w:val="0"/>
      <w:marTop w:val="0"/>
      <w:marBottom w:val="0"/>
      <w:divBdr>
        <w:top w:val="none" w:sz="0" w:space="0" w:color="auto"/>
        <w:left w:val="none" w:sz="0" w:space="0" w:color="auto"/>
        <w:bottom w:val="none" w:sz="0" w:space="0" w:color="auto"/>
        <w:right w:val="none" w:sz="0" w:space="0" w:color="auto"/>
      </w:divBdr>
    </w:div>
    <w:div w:id="1539658486">
      <w:bodyDiv w:val="1"/>
      <w:marLeft w:val="0"/>
      <w:marRight w:val="0"/>
      <w:marTop w:val="0"/>
      <w:marBottom w:val="0"/>
      <w:divBdr>
        <w:top w:val="none" w:sz="0" w:space="0" w:color="auto"/>
        <w:left w:val="none" w:sz="0" w:space="0" w:color="auto"/>
        <w:bottom w:val="none" w:sz="0" w:space="0" w:color="auto"/>
        <w:right w:val="none" w:sz="0" w:space="0" w:color="auto"/>
      </w:divBdr>
    </w:div>
    <w:div w:id="1546717646">
      <w:bodyDiv w:val="1"/>
      <w:marLeft w:val="0"/>
      <w:marRight w:val="0"/>
      <w:marTop w:val="0"/>
      <w:marBottom w:val="0"/>
      <w:divBdr>
        <w:top w:val="none" w:sz="0" w:space="0" w:color="auto"/>
        <w:left w:val="none" w:sz="0" w:space="0" w:color="auto"/>
        <w:bottom w:val="none" w:sz="0" w:space="0" w:color="auto"/>
        <w:right w:val="none" w:sz="0" w:space="0" w:color="auto"/>
      </w:divBdr>
    </w:div>
    <w:div w:id="1576745843">
      <w:bodyDiv w:val="1"/>
      <w:marLeft w:val="0"/>
      <w:marRight w:val="0"/>
      <w:marTop w:val="0"/>
      <w:marBottom w:val="0"/>
      <w:divBdr>
        <w:top w:val="none" w:sz="0" w:space="0" w:color="auto"/>
        <w:left w:val="none" w:sz="0" w:space="0" w:color="auto"/>
        <w:bottom w:val="none" w:sz="0" w:space="0" w:color="auto"/>
        <w:right w:val="none" w:sz="0" w:space="0" w:color="auto"/>
      </w:divBdr>
    </w:div>
    <w:div w:id="1596400432">
      <w:bodyDiv w:val="1"/>
      <w:marLeft w:val="0"/>
      <w:marRight w:val="0"/>
      <w:marTop w:val="0"/>
      <w:marBottom w:val="0"/>
      <w:divBdr>
        <w:top w:val="none" w:sz="0" w:space="0" w:color="auto"/>
        <w:left w:val="none" w:sz="0" w:space="0" w:color="auto"/>
        <w:bottom w:val="none" w:sz="0" w:space="0" w:color="auto"/>
        <w:right w:val="none" w:sz="0" w:space="0" w:color="auto"/>
      </w:divBdr>
    </w:div>
    <w:div w:id="1615557949">
      <w:bodyDiv w:val="1"/>
      <w:marLeft w:val="0"/>
      <w:marRight w:val="0"/>
      <w:marTop w:val="0"/>
      <w:marBottom w:val="0"/>
      <w:divBdr>
        <w:top w:val="none" w:sz="0" w:space="0" w:color="auto"/>
        <w:left w:val="none" w:sz="0" w:space="0" w:color="auto"/>
        <w:bottom w:val="none" w:sz="0" w:space="0" w:color="auto"/>
        <w:right w:val="none" w:sz="0" w:space="0" w:color="auto"/>
      </w:divBdr>
    </w:div>
    <w:div w:id="1640577191">
      <w:bodyDiv w:val="1"/>
      <w:marLeft w:val="0"/>
      <w:marRight w:val="0"/>
      <w:marTop w:val="0"/>
      <w:marBottom w:val="0"/>
      <w:divBdr>
        <w:top w:val="none" w:sz="0" w:space="0" w:color="auto"/>
        <w:left w:val="none" w:sz="0" w:space="0" w:color="auto"/>
        <w:bottom w:val="none" w:sz="0" w:space="0" w:color="auto"/>
        <w:right w:val="none" w:sz="0" w:space="0" w:color="auto"/>
      </w:divBdr>
    </w:div>
    <w:div w:id="1671254952">
      <w:bodyDiv w:val="1"/>
      <w:marLeft w:val="0"/>
      <w:marRight w:val="0"/>
      <w:marTop w:val="0"/>
      <w:marBottom w:val="0"/>
      <w:divBdr>
        <w:top w:val="none" w:sz="0" w:space="0" w:color="auto"/>
        <w:left w:val="none" w:sz="0" w:space="0" w:color="auto"/>
        <w:bottom w:val="none" w:sz="0" w:space="0" w:color="auto"/>
        <w:right w:val="none" w:sz="0" w:space="0" w:color="auto"/>
      </w:divBdr>
    </w:div>
    <w:div w:id="1684629660">
      <w:bodyDiv w:val="1"/>
      <w:marLeft w:val="0"/>
      <w:marRight w:val="0"/>
      <w:marTop w:val="0"/>
      <w:marBottom w:val="0"/>
      <w:divBdr>
        <w:top w:val="none" w:sz="0" w:space="0" w:color="auto"/>
        <w:left w:val="none" w:sz="0" w:space="0" w:color="auto"/>
        <w:bottom w:val="none" w:sz="0" w:space="0" w:color="auto"/>
        <w:right w:val="none" w:sz="0" w:space="0" w:color="auto"/>
      </w:divBdr>
    </w:div>
    <w:div w:id="1690375370">
      <w:bodyDiv w:val="1"/>
      <w:marLeft w:val="0"/>
      <w:marRight w:val="0"/>
      <w:marTop w:val="0"/>
      <w:marBottom w:val="0"/>
      <w:divBdr>
        <w:top w:val="none" w:sz="0" w:space="0" w:color="auto"/>
        <w:left w:val="none" w:sz="0" w:space="0" w:color="auto"/>
        <w:bottom w:val="none" w:sz="0" w:space="0" w:color="auto"/>
        <w:right w:val="none" w:sz="0" w:space="0" w:color="auto"/>
      </w:divBdr>
    </w:div>
    <w:div w:id="1692340671">
      <w:bodyDiv w:val="1"/>
      <w:marLeft w:val="0"/>
      <w:marRight w:val="0"/>
      <w:marTop w:val="0"/>
      <w:marBottom w:val="0"/>
      <w:divBdr>
        <w:top w:val="none" w:sz="0" w:space="0" w:color="auto"/>
        <w:left w:val="none" w:sz="0" w:space="0" w:color="auto"/>
        <w:bottom w:val="none" w:sz="0" w:space="0" w:color="auto"/>
        <w:right w:val="none" w:sz="0" w:space="0" w:color="auto"/>
      </w:divBdr>
    </w:div>
    <w:div w:id="1726828534">
      <w:bodyDiv w:val="1"/>
      <w:marLeft w:val="0"/>
      <w:marRight w:val="0"/>
      <w:marTop w:val="0"/>
      <w:marBottom w:val="0"/>
      <w:divBdr>
        <w:top w:val="none" w:sz="0" w:space="0" w:color="auto"/>
        <w:left w:val="none" w:sz="0" w:space="0" w:color="auto"/>
        <w:bottom w:val="none" w:sz="0" w:space="0" w:color="auto"/>
        <w:right w:val="none" w:sz="0" w:space="0" w:color="auto"/>
      </w:divBdr>
    </w:div>
    <w:div w:id="1727950433">
      <w:bodyDiv w:val="1"/>
      <w:marLeft w:val="0"/>
      <w:marRight w:val="0"/>
      <w:marTop w:val="0"/>
      <w:marBottom w:val="0"/>
      <w:divBdr>
        <w:top w:val="none" w:sz="0" w:space="0" w:color="auto"/>
        <w:left w:val="none" w:sz="0" w:space="0" w:color="auto"/>
        <w:bottom w:val="none" w:sz="0" w:space="0" w:color="auto"/>
        <w:right w:val="none" w:sz="0" w:space="0" w:color="auto"/>
      </w:divBdr>
    </w:div>
    <w:div w:id="1757437945">
      <w:bodyDiv w:val="1"/>
      <w:marLeft w:val="0"/>
      <w:marRight w:val="0"/>
      <w:marTop w:val="0"/>
      <w:marBottom w:val="0"/>
      <w:divBdr>
        <w:top w:val="none" w:sz="0" w:space="0" w:color="auto"/>
        <w:left w:val="none" w:sz="0" w:space="0" w:color="auto"/>
        <w:bottom w:val="none" w:sz="0" w:space="0" w:color="auto"/>
        <w:right w:val="none" w:sz="0" w:space="0" w:color="auto"/>
      </w:divBdr>
    </w:div>
    <w:div w:id="1777945618">
      <w:bodyDiv w:val="1"/>
      <w:marLeft w:val="0"/>
      <w:marRight w:val="0"/>
      <w:marTop w:val="0"/>
      <w:marBottom w:val="0"/>
      <w:divBdr>
        <w:top w:val="none" w:sz="0" w:space="0" w:color="auto"/>
        <w:left w:val="none" w:sz="0" w:space="0" w:color="auto"/>
        <w:bottom w:val="none" w:sz="0" w:space="0" w:color="auto"/>
        <w:right w:val="none" w:sz="0" w:space="0" w:color="auto"/>
      </w:divBdr>
    </w:div>
    <w:div w:id="1808277061">
      <w:bodyDiv w:val="1"/>
      <w:marLeft w:val="0"/>
      <w:marRight w:val="0"/>
      <w:marTop w:val="0"/>
      <w:marBottom w:val="0"/>
      <w:divBdr>
        <w:top w:val="none" w:sz="0" w:space="0" w:color="auto"/>
        <w:left w:val="none" w:sz="0" w:space="0" w:color="auto"/>
        <w:bottom w:val="none" w:sz="0" w:space="0" w:color="auto"/>
        <w:right w:val="none" w:sz="0" w:space="0" w:color="auto"/>
      </w:divBdr>
    </w:div>
    <w:div w:id="1932547550">
      <w:bodyDiv w:val="1"/>
      <w:marLeft w:val="0"/>
      <w:marRight w:val="0"/>
      <w:marTop w:val="0"/>
      <w:marBottom w:val="0"/>
      <w:divBdr>
        <w:top w:val="none" w:sz="0" w:space="0" w:color="auto"/>
        <w:left w:val="none" w:sz="0" w:space="0" w:color="auto"/>
        <w:bottom w:val="none" w:sz="0" w:space="0" w:color="auto"/>
        <w:right w:val="none" w:sz="0" w:space="0" w:color="auto"/>
      </w:divBdr>
    </w:div>
    <w:div w:id="1995252433">
      <w:bodyDiv w:val="1"/>
      <w:marLeft w:val="0"/>
      <w:marRight w:val="0"/>
      <w:marTop w:val="0"/>
      <w:marBottom w:val="0"/>
      <w:divBdr>
        <w:top w:val="none" w:sz="0" w:space="0" w:color="auto"/>
        <w:left w:val="none" w:sz="0" w:space="0" w:color="auto"/>
        <w:bottom w:val="none" w:sz="0" w:space="0" w:color="auto"/>
        <w:right w:val="none" w:sz="0" w:space="0" w:color="auto"/>
      </w:divBdr>
    </w:div>
    <w:div w:id="2031030815">
      <w:bodyDiv w:val="1"/>
      <w:marLeft w:val="0"/>
      <w:marRight w:val="0"/>
      <w:marTop w:val="0"/>
      <w:marBottom w:val="0"/>
      <w:divBdr>
        <w:top w:val="none" w:sz="0" w:space="0" w:color="auto"/>
        <w:left w:val="none" w:sz="0" w:space="0" w:color="auto"/>
        <w:bottom w:val="none" w:sz="0" w:space="0" w:color="auto"/>
        <w:right w:val="none" w:sz="0" w:space="0" w:color="auto"/>
      </w:divBdr>
    </w:div>
    <w:div w:id="2081555989">
      <w:bodyDiv w:val="1"/>
      <w:marLeft w:val="0"/>
      <w:marRight w:val="0"/>
      <w:marTop w:val="0"/>
      <w:marBottom w:val="0"/>
      <w:divBdr>
        <w:top w:val="none" w:sz="0" w:space="0" w:color="auto"/>
        <w:left w:val="none" w:sz="0" w:space="0" w:color="auto"/>
        <w:bottom w:val="none" w:sz="0" w:space="0" w:color="auto"/>
        <w:right w:val="none" w:sz="0" w:space="0" w:color="auto"/>
      </w:divBdr>
    </w:div>
    <w:div w:id="2087074504">
      <w:bodyDiv w:val="1"/>
      <w:marLeft w:val="0"/>
      <w:marRight w:val="0"/>
      <w:marTop w:val="0"/>
      <w:marBottom w:val="0"/>
      <w:divBdr>
        <w:top w:val="none" w:sz="0" w:space="0" w:color="auto"/>
        <w:left w:val="none" w:sz="0" w:space="0" w:color="auto"/>
        <w:bottom w:val="none" w:sz="0" w:space="0" w:color="auto"/>
        <w:right w:val="none" w:sz="0" w:space="0" w:color="auto"/>
      </w:divBdr>
    </w:div>
    <w:div w:id="2126463119">
      <w:bodyDiv w:val="1"/>
      <w:marLeft w:val="0"/>
      <w:marRight w:val="0"/>
      <w:marTop w:val="0"/>
      <w:marBottom w:val="0"/>
      <w:divBdr>
        <w:top w:val="none" w:sz="0" w:space="0" w:color="auto"/>
        <w:left w:val="none" w:sz="0" w:space="0" w:color="auto"/>
        <w:bottom w:val="none" w:sz="0" w:space="0" w:color="auto"/>
        <w:right w:val="none" w:sz="0" w:space="0" w:color="auto"/>
      </w:divBdr>
    </w:div>
    <w:div w:id="21451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C31-D7BB-4468-BC7A-B4EF094F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3596</Words>
  <Characters>23415</Characters>
  <Application>Microsoft Office Word</Application>
  <DocSecurity>0</DocSecurity>
  <Lines>600</Lines>
  <Paragraphs>355</Paragraphs>
  <ScaleCrop>false</ScaleCrop>
  <HeadingPairs>
    <vt:vector size="6" baseType="variant">
      <vt:variant>
        <vt:lpstr>Title</vt:lpstr>
      </vt:variant>
      <vt:variant>
        <vt:i4>1</vt:i4>
      </vt:variant>
      <vt:variant>
        <vt:lpstr>Název</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STRIA</dc:creator>
  <cp:lastModifiedBy>Zoltan Bendo</cp:lastModifiedBy>
  <cp:revision>5</cp:revision>
  <dcterms:created xsi:type="dcterms:W3CDTF">2026-05-10T10:41:00Z</dcterms:created>
  <dcterms:modified xsi:type="dcterms:W3CDTF">2026-05-10T12:01:00Z</dcterms:modified>
</cp:coreProperties>
</file>